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F6FE4" w14:textId="23F32AB1" w:rsidR="00D204CA" w:rsidRPr="00646D05" w:rsidRDefault="00D204CA" w:rsidP="00977629">
      <w:pPr>
        <w:pStyle w:val="NormalWeb"/>
        <w:ind w:left="-510" w:right="-510"/>
        <w:jc w:val="center"/>
        <w:rPr>
          <w:rFonts w:ascii="Calibri" w:hAnsi="Calibri" w:cs="Calibri"/>
          <w:sz w:val="22"/>
          <w:szCs w:val="22"/>
        </w:rPr>
      </w:pPr>
      <w:r w:rsidRPr="00646D05">
        <w:rPr>
          <w:rFonts w:ascii="Calibri" w:hAnsi="Calibri" w:cs="Calibri"/>
          <w:b/>
          <w:bCs/>
          <w:sz w:val="22"/>
          <w:szCs w:val="22"/>
        </w:rPr>
        <w:t>AVISO DE PRIVACIDAD INTEGRAL</w:t>
      </w:r>
    </w:p>
    <w:p w14:paraId="485479C2" w14:textId="00594B4E" w:rsidR="00D204CA" w:rsidRPr="00646D05" w:rsidRDefault="00787C9F" w:rsidP="00787C9F">
      <w:pPr>
        <w:pStyle w:val="NormalWeb"/>
        <w:ind w:left="-510" w:right="-510"/>
        <w:jc w:val="center"/>
        <w:rPr>
          <w:rFonts w:ascii="Calibri" w:hAnsi="Calibri" w:cs="Calibri"/>
          <w:b/>
          <w:bCs/>
          <w:sz w:val="22"/>
          <w:szCs w:val="22"/>
        </w:rPr>
      </w:pPr>
      <w:r w:rsidRPr="00646D05">
        <w:rPr>
          <w:rFonts w:ascii="Calibri" w:hAnsi="Calibri" w:cs="Calibri"/>
          <w:b/>
          <w:bCs/>
          <w:sz w:val="22"/>
          <w:szCs w:val="22"/>
        </w:rPr>
        <w:t>RELOJ CHECADOR</w:t>
      </w:r>
      <w:r w:rsidR="00646D05" w:rsidRPr="00646D05">
        <w:rPr>
          <w:rFonts w:ascii="Calibri" w:hAnsi="Calibri" w:cs="Calibri"/>
          <w:b/>
          <w:bCs/>
          <w:sz w:val="22"/>
          <w:szCs w:val="22"/>
        </w:rPr>
        <w:t xml:space="preserve"> PARA EL REGISTRO DE ENTRADA Y SALIDA DE PERSONAL</w:t>
      </w:r>
    </w:p>
    <w:p w14:paraId="6BCFF1F3" w14:textId="1C1E33C3" w:rsidR="00D204CA" w:rsidRPr="00646D05" w:rsidRDefault="00D204CA" w:rsidP="004127B0">
      <w:pPr>
        <w:pStyle w:val="NormalWeb"/>
        <w:ind w:left="-510" w:right="-510"/>
        <w:jc w:val="both"/>
        <w:rPr>
          <w:rFonts w:ascii="Calibri" w:hAnsi="Calibri" w:cs="Calibri"/>
          <w:sz w:val="22"/>
          <w:szCs w:val="22"/>
        </w:rPr>
      </w:pPr>
      <w:r w:rsidRPr="00646D05">
        <w:rPr>
          <w:rFonts w:ascii="Calibri" w:hAnsi="Calibri" w:cs="Calibri"/>
          <w:sz w:val="22"/>
          <w:szCs w:val="22"/>
        </w:rPr>
        <w:t xml:space="preserve">En cumplimiento a Ley General de Protección de Datos Personales en Posesión de los Sujetos Obligados y la Ley de Protección de Datos Personales Posesión de Sujetos Obligados para el Estado de Quintana Roo, </w:t>
      </w:r>
      <w:r w:rsidR="004127B0" w:rsidRPr="00646D05">
        <w:rPr>
          <w:rFonts w:ascii="Calibri" w:hAnsi="Calibri" w:cs="Calibri"/>
          <w:sz w:val="22"/>
          <w:szCs w:val="22"/>
        </w:rPr>
        <w:t>la Universidad Tecnológica de la Riviera Maya</w:t>
      </w:r>
      <w:r w:rsidRPr="00646D05">
        <w:rPr>
          <w:rFonts w:ascii="Calibri" w:hAnsi="Calibri" w:cs="Calibri"/>
          <w:sz w:val="22"/>
          <w:szCs w:val="22"/>
        </w:rPr>
        <w:t xml:space="preserve">, en lo subsiguiente </w:t>
      </w:r>
      <w:r w:rsidR="004127B0" w:rsidRPr="00646D05">
        <w:rPr>
          <w:rFonts w:ascii="Calibri" w:hAnsi="Calibri" w:cs="Calibri"/>
          <w:sz w:val="22"/>
          <w:szCs w:val="22"/>
        </w:rPr>
        <w:t>La UTRM</w:t>
      </w:r>
      <w:r w:rsidRPr="00646D05">
        <w:rPr>
          <w:rFonts w:ascii="Calibri" w:hAnsi="Calibri" w:cs="Calibri"/>
          <w:sz w:val="22"/>
          <w:szCs w:val="22"/>
        </w:rPr>
        <w:t xml:space="preserve">, en su calidad de Sujeto Obligado que recaba y ejerce tratamiento sobre datos personales, emite el siguiente: </w:t>
      </w:r>
    </w:p>
    <w:p w14:paraId="2381D564" w14:textId="42B98FA2" w:rsidR="00D204CA" w:rsidRPr="00646D05" w:rsidRDefault="00D204CA" w:rsidP="00977629">
      <w:pPr>
        <w:pStyle w:val="NormalWeb"/>
        <w:ind w:left="-510" w:right="-510"/>
        <w:jc w:val="center"/>
        <w:rPr>
          <w:rFonts w:ascii="Calibri" w:hAnsi="Calibri" w:cs="Calibri"/>
          <w:sz w:val="22"/>
          <w:szCs w:val="22"/>
        </w:rPr>
      </w:pPr>
      <w:r w:rsidRPr="00646D05">
        <w:rPr>
          <w:rFonts w:ascii="Calibri" w:hAnsi="Calibri" w:cs="Calibri"/>
          <w:b/>
          <w:bCs/>
          <w:sz w:val="22"/>
          <w:szCs w:val="22"/>
        </w:rPr>
        <w:t>AVISO DE PRIVACIDAD</w:t>
      </w:r>
    </w:p>
    <w:p w14:paraId="46E41633" w14:textId="7164E2D5" w:rsidR="00D204CA" w:rsidRPr="00646D05" w:rsidRDefault="00050916" w:rsidP="004127B0">
      <w:pPr>
        <w:pStyle w:val="NormalWeb"/>
        <w:ind w:left="-510" w:right="-510"/>
        <w:jc w:val="both"/>
        <w:rPr>
          <w:rFonts w:ascii="Calibri" w:hAnsi="Calibri" w:cs="Calibri"/>
          <w:sz w:val="22"/>
          <w:szCs w:val="22"/>
        </w:rPr>
      </w:pPr>
      <w:r w:rsidRPr="00646D05">
        <w:rPr>
          <w:rFonts w:ascii="Calibri" w:hAnsi="Calibri" w:cs="Calibri"/>
          <w:sz w:val="22"/>
          <w:szCs w:val="22"/>
        </w:rPr>
        <w:t xml:space="preserve">La Universidad Tecnológica de la Riviera Maya, con domicilio en la  </w:t>
      </w:r>
      <w:r w:rsidR="00787C9F" w:rsidRPr="00646D05">
        <w:rPr>
          <w:rFonts w:ascii="Calibri" w:hAnsi="Calibri" w:cs="Calibri"/>
          <w:sz w:val="22"/>
          <w:szCs w:val="22"/>
        </w:rPr>
        <w:t>A</w:t>
      </w:r>
      <w:r w:rsidRPr="00646D05">
        <w:rPr>
          <w:rFonts w:ascii="Calibri" w:hAnsi="Calibri" w:cs="Calibri"/>
          <w:sz w:val="22"/>
          <w:szCs w:val="22"/>
        </w:rPr>
        <w:t xml:space="preserve">venida </w:t>
      </w:r>
      <w:r w:rsidR="00787C9F" w:rsidRPr="00646D05">
        <w:rPr>
          <w:rFonts w:ascii="Calibri" w:hAnsi="Calibri" w:cs="Calibri"/>
          <w:sz w:val="22"/>
          <w:szCs w:val="22"/>
        </w:rPr>
        <w:t>P</w:t>
      </w:r>
      <w:r w:rsidRPr="00646D05">
        <w:rPr>
          <w:rFonts w:ascii="Calibri" w:hAnsi="Calibri" w:cs="Calibri"/>
          <w:sz w:val="22"/>
          <w:szCs w:val="22"/>
        </w:rPr>
        <w:t>aseo del Mayab 4000, región 79 AP No 39 en la ciudad de Playa Del Carmen, Quintana Roo</w:t>
      </w:r>
      <w:r w:rsidR="00D204CA" w:rsidRPr="00646D05">
        <w:rPr>
          <w:rFonts w:ascii="Calibri" w:hAnsi="Calibri" w:cs="Calibri"/>
          <w:sz w:val="22"/>
          <w:szCs w:val="22"/>
        </w:rPr>
        <w:t xml:space="preserve">, informa que es el responsable del tratamiento de los Datos Personales que nos proporcione, los cuales serán protegidos de conformidad a lo dispuesto por la Ley General de </w:t>
      </w:r>
      <w:r w:rsidRPr="00646D05">
        <w:rPr>
          <w:rFonts w:ascii="Calibri" w:hAnsi="Calibri" w:cs="Calibri"/>
          <w:sz w:val="22"/>
          <w:szCs w:val="22"/>
        </w:rPr>
        <w:t>Protección</w:t>
      </w:r>
      <w:r w:rsidR="00D204CA" w:rsidRPr="00646D05">
        <w:rPr>
          <w:rFonts w:ascii="Calibri" w:hAnsi="Calibri" w:cs="Calibri"/>
          <w:sz w:val="22"/>
          <w:szCs w:val="22"/>
        </w:rPr>
        <w:t xml:space="preserve"> de Datos Personales en </w:t>
      </w:r>
      <w:r w:rsidRPr="00646D05">
        <w:rPr>
          <w:rFonts w:ascii="Calibri" w:hAnsi="Calibri" w:cs="Calibri"/>
          <w:sz w:val="22"/>
          <w:szCs w:val="22"/>
        </w:rPr>
        <w:t>Posesión</w:t>
      </w:r>
      <w:r w:rsidR="00D204CA" w:rsidRPr="00646D05">
        <w:rPr>
          <w:rFonts w:ascii="Calibri" w:hAnsi="Calibri" w:cs="Calibri"/>
          <w:sz w:val="22"/>
          <w:szCs w:val="22"/>
        </w:rPr>
        <w:t xml:space="preserve"> de los Sujetos Obligados, la Ley de </w:t>
      </w:r>
      <w:r w:rsidRPr="00646D05">
        <w:rPr>
          <w:rFonts w:ascii="Calibri" w:hAnsi="Calibri" w:cs="Calibri"/>
          <w:sz w:val="22"/>
          <w:szCs w:val="22"/>
        </w:rPr>
        <w:t>Protección</w:t>
      </w:r>
      <w:r w:rsidR="00D204CA" w:rsidRPr="00646D05">
        <w:rPr>
          <w:rFonts w:ascii="Calibri" w:hAnsi="Calibri" w:cs="Calibri"/>
          <w:sz w:val="22"/>
          <w:szCs w:val="22"/>
        </w:rPr>
        <w:t xml:space="preserve"> de Datos Personales en </w:t>
      </w:r>
      <w:r w:rsidRPr="00646D05">
        <w:rPr>
          <w:rFonts w:ascii="Calibri" w:hAnsi="Calibri" w:cs="Calibri"/>
          <w:sz w:val="22"/>
          <w:szCs w:val="22"/>
        </w:rPr>
        <w:t>Posesión</w:t>
      </w:r>
      <w:r w:rsidR="00D204CA" w:rsidRPr="00646D05">
        <w:rPr>
          <w:rFonts w:ascii="Calibri" w:hAnsi="Calibri" w:cs="Calibri"/>
          <w:sz w:val="22"/>
          <w:szCs w:val="22"/>
        </w:rPr>
        <w:t xml:space="preserve"> de Sujetos Obligados para el Estado de Quintana Roo y </w:t>
      </w:r>
      <w:r w:rsidRPr="00646D05">
        <w:rPr>
          <w:rFonts w:ascii="Calibri" w:hAnsi="Calibri" w:cs="Calibri"/>
          <w:sz w:val="22"/>
          <w:szCs w:val="22"/>
        </w:rPr>
        <w:t>demás</w:t>
      </w:r>
      <w:r w:rsidR="00D204CA" w:rsidRPr="00646D05">
        <w:rPr>
          <w:rFonts w:ascii="Calibri" w:hAnsi="Calibri" w:cs="Calibri"/>
          <w:sz w:val="22"/>
          <w:szCs w:val="22"/>
        </w:rPr>
        <w:t xml:space="preserve"> normatividad que resulte aplicable. </w:t>
      </w:r>
    </w:p>
    <w:p w14:paraId="37347732" w14:textId="77777777" w:rsidR="00D204CA" w:rsidRPr="00646D05" w:rsidRDefault="00D204CA" w:rsidP="004127B0">
      <w:pPr>
        <w:pStyle w:val="NormalWeb"/>
        <w:ind w:left="-510" w:right="-510"/>
        <w:jc w:val="both"/>
        <w:rPr>
          <w:rFonts w:ascii="Calibri" w:hAnsi="Calibri" w:cs="Calibri"/>
          <w:sz w:val="22"/>
          <w:szCs w:val="22"/>
        </w:rPr>
      </w:pPr>
      <w:r w:rsidRPr="00646D05">
        <w:rPr>
          <w:rFonts w:ascii="Calibri" w:hAnsi="Calibri" w:cs="Calibri"/>
          <w:b/>
          <w:bCs/>
          <w:sz w:val="22"/>
          <w:szCs w:val="22"/>
        </w:rPr>
        <w:t xml:space="preserve">¿Qué datos personales se recaban y para qué finalidad? </w:t>
      </w:r>
    </w:p>
    <w:p w14:paraId="55030E39" w14:textId="5B6ED759" w:rsidR="00FC4A62" w:rsidRPr="00646D05" w:rsidRDefault="00787C9F" w:rsidP="00787C9F">
      <w:pPr>
        <w:pStyle w:val="NormalWeb"/>
        <w:ind w:left="-510" w:right="-510"/>
        <w:jc w:val="both"/>
        <w:rPr>
          <w:rFonts w:ascii="Calibri" w:hAnsi="Calibri" w:cs="Calibri"/>
          <w:sz w:val="22"/>
          <w:szCs w:val="22"/>
        </w:rPr>
      </w:pPr>
      <w:r w:rsidRPr="00646D05">
        <w:rPr>
          <w:rFonts w:ascii="Calibri" w:hAnsi="Calibri" w:cs="Calibri"/>
          <w:sz w:val="22"/>
          <w:szCs w:val="22"/>
        </w:rPr>
        <w:t xml:space="preserve">Sus datos personales serán utilizados con la finalidad de llevar un control de asistencia de los servidores públicos adscritos a la Universidad Tecnológica de la Riviera Maya. Para la finalidad antes señalada la asistencia se puede recabar </w:t>
      </w:r>
    </w:p>
    <w:p w14:paraId="0D438283" w14:textId="77777777" w:rsidR="00D204CA" w:rsidRPr="00646D05" w:rsidRDefault="00D204CA" w:rsidP="004127B0">
      <w:pPr>
        <w:pStyle w:val="NormalWeb"/>
        <w:ind w:left="-510" w:right="-510"/>
        <w:jc w:val="both"/>
        <w:rPr>
          <w:rFonts w:ascii="Calibri" w:hAnsi="Calibri" w:cs="Calibri"/>
          <w:sz w:val="22"/>
          <w:szCs w:val="22"/>
        </w:rPr>
      </w:pPr>
      <w:r w:rsidRPr="00646D05">
        <w:rPr>
          <w:rFonts w:ascii="Calibri" w:hAnsi="Calibri" w:cs="Calibri"/>
          <w:b/>
          <w:bCs/>
          <w:sz w:val="22"/>
          <w:szCs w:val="22"/>
        </w:rPr>
        <w:t xml:space="preserve">Fundamento para el tratamiento de datos personales </w:t>
      </w:r>
    </w:p>
    <w:p w14:paraId="4583EE44" w14:textId="189138B4" w:rsidR="00787C9F" w:rsidRPr="00646D05" w:rsidRDefault="009C711B" w:rsidP="00787C9F">
      <w:pPr>
        <w:pStyle w:val="NormalWeb"/>
        <w:ind w:left="-510" w:right="-510"/>
        <w:jc w:val="both"/>
        <w:rPr>
          <w:rFonts w:ascii="Calibri" w:hAnsi="Calibri" w:cs="Calibri"/>
          <w:sz w:val="22"/>
          <w:szCs w:val="22"/>
        </w:rPr>
      </w:pPr>
      <w:r w:rsidRPr="00646D05">
        <w:rPr>
          <w:rFonts w:ascii="Calibri" w:hAnsi="Calibri" w:cs="Calibri"/>
          <w:sz w:val="22"/>
          <w:szCs w:val="22"/>
        </w:rPr>
        <w:t>El Universidad Tecnológica de la Riviera Maya</w:t>
      </w:r>
      <w:r w:rsidR="00D204CA" w:rsidRPr="00646D05">
        <w:rPr>
          <w:rFonts w:ascii="Calibri" w:hAnsi="Calibri" w:cs="Calibri"/>
          <w:sz w:val="22"/>
          <w:szCs w:val="22"/>
        </w:rPr>
        <w:t xml:space="preserve"> </w:t>
      </w:r>
      <w:r w:rsidR="00787C9F" w:rsidRPr="00646D05">
        <w:rPr>
          <w:rFonts w:ascii="Calibri" w:hAnsi="Calibri" w:cs="Calibri"/>
          <w:sz w:val="22"/>
          <w:szCs w:val="22"/>
        </w:rPr>
        <w:t xml:space="preserve">trata los datos personales antes señalados con fundamento en el artículo 24 de Ley de Protección de Datos Personales en Posesión de Sujetos Obligados para el Estado de Quintana Roo y </w:t>
      </w:r>
      <w:r w:rsidR="00787C9F" w:rsidRPr="00646D05">
        <w:rPr>
          <w:rFonts w:ascii="Calibri" w:hAnsi="Calibri" w:cs="Calibri"/>
          <w:sz w:val="22"/>
          <w:szCs w:val="22"/>
        </w:rPr>
        <w:t>5, 6 y 7 del reglamento de Condiciones Generales y los artículos 12 y 15 del Reglamento de Ingreso, Promoción y Permanencia del personal académico de la Universidad Tecnológica de la Riviera Maya.</w:t>
      </w:r>
    </w:p>
    <w:p w14:paraId="36FD1EAB" w14:textId="77777777" w:rsidR="00787C9F" w:rsidRPr="00646D05" w:rsidRDefault="00787C9F" w:rsidP="00787C9F">
      <w:pPr>
        <w:pStyle w:val="NormalWeb"/>
        <w:ind w:left="-510" w:right="-510"/>
        <w:jc w:val="both"/>
        <w:rPr>
          <w:rFonts w:ascii="Calibri" w:hAnsi="Calibri" w:cs="Calibri"/>
          <w:b/>
          <w:sz w:val="22"/>
          <w:szCs w:val="22"/>
        </w:rPr>
      </w:pPr>
      <w:r w:rsidRPr="00646D05">
        <w:rPr>
          <w:rFonts w:ascii="Calibri" w:hAnsi="Calibri" w:cs="Calibri"/>
          <w:b/>
          <w:sz w:val="22"/>
          <w:szCs w:val="22"/>
        </w:rPr>
        <w:t>Transferencia de Datos</w:t>
      </w:r>
    </w:p>
    <w:p w14:paraId="163918A6" w14:textId="2A486951" w:rsidR="00787C9F" w:rsidRPr="00646D05" w:rsidRDefault="00787C9F" w:rsidP="00787C9F">
      <w:pPr>
        <w:pStyle w:val="NormalWeb"/>
        <w:ind w:left="-510" w:right="-510"/>
        <w:jc w:val="both"/>
        <w:rPr>
          <w:rFonts w:ascii="Calibri" w:hAnsi="Calibri" w:cs="Calibri"/>
          <w:sz w:val="22"/>
          <w:szCs w:val="22"/>
        </w:rPr>
      </w:pPr>
      <w:r w:rsidRPr="00646D05">
        <w:rPr>
          <w:rFonts w:ascii="Calibri" w:hAnsi="Calibri" w:cs="Calibri"/>
          <w:sz w:val="22"/>
          <w:szCs w:val="22"/>
        </w:rPr>
        <w:t xml:space="preserve"> Se informa que no se realizarán transferencias de datos personales, salvo aquellas que sean necesarias para atender requerimientos de información de una autoridad competente, que estén debidamente fundados y motivados</w:t>
      </w:r>
    </w:p>
    <w:p w14:paraId="2CB4AA28" w14:textId="2531ACDB" w:rsidR="00977629" w:rsidRPr="00646D05" w:rsidRDefault="00646D05" w:rsidP="00977629">
      <w:pPr>
        <w:pStyle w:val="NormalWeb"/>
        <w:ind w:left="-510" w:right="-510"/>
        <w:jc w:val="both"/>
        <w:rPr>
          <w:rFonts w:ascii="Calibri" w:hAnsi="Calibri" w:cs="Calibri"/>
          <w:b/>
          <w:bCs/>
          <w:sz w:val="22"/>
          <w:szCs w:val="24"/>
        </w:rPr>
      </w:pPr>
      <w:r w:rsidRPr="00646D05">
        <w:rPr>
          <w:rFonts w:ascii="Calibri" w:hAnsi="Calibri" w:cs="Calibri"/>
          <w:b/>
          <w:bCs/>
          <w:sz w:val="22"/>
          <w:szCs w:val="24"/>
        </w:rPr>
        <w:t>¿</w:t>
      </w:r>
      <w:proofErr w:type="spellStart"/>
      <w:r w:rsidRPr="00646D05">
        <w:rPr>
          <w:rFonts w:ascii="Calibri" w:hAnsi="Calibri" w:cs="Calibri"/>
          <w:b/>
          <w:bCs/>
          <w:sz w:val="22"/>
          <w:szCs w:val="24"/>
        </w:rPr>
        <w:t>Donde</w:t>
      </w:r>
      <w:proofErr w:type="spellEnd"/>
      <w:r w:rsidRPr="00646D05">
        <w:rPr>
          <w:rFonts w:ascii="Calibri" w:hAnsi="Calibri" w:cs="Calibri"/>
          <w:b/>
          <w:bCs/>
          <w:sz w:val="22"/>
          <w:szCs w:val="24"/>
        </w:rPr>
        <w:t xml:space="preserve"> se pueden ejercer los derechos de acceso, rectificación, cancelación u oposición de datos personales (derechos ARCO)?</w:t>
      </w:r>
    </w:p>
    <w:p w14:paraId="08B411F4" w14:textId="56873186" w:rsidR="00787C9F" w:rsidRPr="00646D05" w:rsidRDefault="00787C9F" w:rsidP="004127B0">
      <w:pPr>
        <w:pStyle w:val="NormalWeb"/>
        <w:ind w:left="-510" w:right="-510"/>
        <w:jc w:val="both"/>
        <w:rPr>
          <w:rFonts w:ascii="Calibri" w:hAnsi="Calibri" w:cs="Calibri"/>
          <w:sz w:val="22"/>
          <w:szCs w:val="24"/>
        </w:rPr>
      </w:pPr>
      <w:r w:rsidRPr="00646D05">
        <w:rPr>
          <w:rFonts w:ascii="Calibri" w:hAnsi="Calibri" w:cs="Calibri"/>
          <w:sz w:val="22"/>
          <w:szCs w:val="24"/>
        </w:rPr>
        <w:t xml:space="preserve">La persona Titular </w:t>
      </w:r>
      <w:r w:rsidR="00D204CA" w:rsidRPr="00646D05">
        <w:rPr>
          <w:rFonts w:ascii="Calibri" w:hAnsi="Calibri" w:cs="Calibri"/>
          <w:sz w:val="22"/>
          <w:szCs w:val="24"/>
        </w:rPr>
        <w:t xml:space="preserve">de los Datos Personales, </w:t>
      </w:r>
      <w:r w:rsidR="001757CF" w:rsidRPr="00646D05">
        <w:rPr>
          <w:rFonts w:ascii="Calibri" w:hAnsi="Calibri" w:cs="Calibri"/>
          <w:sz w:val="22"/>
          <w:szCs w:val="24"/>
        </w:rPr>
        <w:t>podrá</w:t>
      </w:r>
      <w:r w:rsidR="00D204CA" w:rsidRPr="00646D05">
        <w:rPr>
          <w:rFonts w:ascii="Calibri" w:hAnsi="Calibri" w:cs="Calibri"/>
          <w:sz w:val="22"/>
          <w:szCs w:val="24"/>
        </w:rPr>
        <w:t xml:space="preserve">́ ejercer sus derechos de Acceso, </w:t>
      </w:r>
      <w:r w:rsidR="001757CF" w:rsidRPr="00646D05">
        <w:rPr>
          <w:rFonts w:ascii="Calibri" w:hAnsi="Calibri" w:cs="Calibri"/>
          <w:sz w:val="22"/>
          <w:szCs w:val="24"/>
        </w:rPr>
        <w:t>Rectificación</w:t>
      </w:r>
      <w:r w:rsidR="00D204CA" w:rsidRPr="00646D05">
        <w:rPr>
          <w:rFonts w:ascii="Calibri" w:hAnsi="Calibri" w:cs="Calibri"/>
          <w:sz w:val="22"/>
          <w:szCs w:val="24"/>
        </w:rPr>
        <w:t xml:space="preserve">, </w:t>
      </w:r>
      <w:r w:rsidR="001757CF" w:rsidRPr="00646D05">
        <w:rPr>
          <w:rFonts w:ascii="Calibri" w:hAnsi="Calibri" w:cs="Calibri"/>
          <w:sz w:val="22"/>
          <w:szCs w:val="24"/>
        </w:rPr>
        <w:t>Cancelación</w:t>
      </w:r>
      <w:r w:rsidR="00D204CA" w:rsidRPr="00646D05">
        <w:rPr>
          <w:rFonts w:ascii="Calibri" w:hAnsi="Calibri" w:cs="Calibri"/>
          <w:sz w:val="22"/>
          <w:szCs w:val="24"/>
        </w:rPr>
        <w:t xml:space="preserve"> y </w:t>
      </w:r>
      <w:r w:rsidR="001757CF" w:rsidRPr="00646D05">
        <w:rPr>
          <w:rFonts w:ascii="Calibri" w:hAnsi="Calibri" w:cs="Calibri"/>
          <w:sz w:val="22"/>
          <w:szCs w:val="24"/>
        </w:rPr>
        <w:t>Oposición</w:t>
      </w:r>
      <w:r w:rsidR="00D204CA" w:rsidRPr="00646D05">
        <w:rPr>
          <w:rFonts w:ascii="Calibri" w:hAnsi="Calibri" w:cs="Calibri"/>
          <w:sz w:val="22"/>
          <w:szCs w:val="24"/>
        </w:rPr>
        <w:t xml:space="preserve"> (ARCO), solicitando lo conducente ante la </w:t>
      </w:r>
      <w:r w:rsidR="00D204CA" w:rsidRPr="00646D05">
        <w:rPr>
          <w:rFonts w:ascii="Calibri" w:hAnsi="Calibri" w:cs="Calibri"/>
          <w:b/>
          <w:bCs/>
          <w:sz w:val="22"/>
          <w:szCs w:val="24"/>
        </w:rPr>
        <w:t>Unidad de Transparencia</w:t>
      </w:r>
      <w:r w:rsidR="00D204CA" w:rsidRPr="00646D05">
        <w:rPr>
          <w:rFonts w:ascii="Calibri" w:hAnsi="Calibri" w:cs="Calibri"/>
          <w:sz w:val="22"/>
          <w:szCs w:val="24"/>
        </w:rPr>
        <w:t xml:space="preserve">, ubicada en </w:t>
      </w:r>
      <w:r w:rsidR="004127B0" w:rsidRPr="00646D05">
        <w:rPr>
          <w:rFonts w:ascii="Calibri" w:hAnsi="Calibri" w:cs="Calibri"/>
          <w:sz w:val="22"/>
          <w:szCs w:val="24"/>
        </w:rPr>
        <w:t>avenida paseo del Mayab 4000, región 79 en la ciudad de Playa Del Carmen, Quintana Roo</w:t>
      </w:r>
      <w:r w:rsidR="00D204CA" w:rsidRPr="00646D05">
        <w:rPr>
          <w:rFonts w:ascii="Calibri" w:hAnsi="Calibri" w:cs="Calibri"/>
          <w:sz w:val="22"/>
          <w:szCs w:val="24"/>
        </w:rPr>
        <w:t xml:space="preserve">. </w:t>
      </w:r>
      <w:r w:rsidRPr="00646D05">
        <w:rPr>
          <w:rFonts w:ascii="Calibri" w:hAnsi="Calibri" w:cs="Calibri"/>
          <w:sz w:val="22"/>
          <w:szCs w:val="24"/>
        </w:rPr>
        <w:t xml:space="preserve">La solicitud de derechos ARCO, conforme a lo dispuesto en la Ley General de Protección de Datos Personales en Posesión de Sujetos Obligados y la Ley de Protección de Datos Personales en Posesión de Sujetos Obligados para el Estado de Quintana Roo, podrá realizarla de manera personal o a través de la Plataforma Nacional de Transparencia, </w:t>
      </w:r>
      <w:r w:rsidRPr="00646D05">
        <w:rPr>
          <w:rFonts w:ascii="Calibri" w:hAnsi="Calibri" w:cs="Calibri"/>
          <w:sz w:val="22"/>
          <w:szCs w:val="24"/>
        </w:rPr>
        <w:lastRenderedPageBreak/>
        <w:t>https://www.plataformadetransparencia.org.mx</w:t>
      </w:r>
      <w:bookmarkStart w:id="0" w:name="_GoBack"/>
      <w:bookmarkEnd w:id="0"/>
      <w:r w:rsidRPr="00646D05">
        <w:rPr>
          <w:rFonts w:ascii="Calibri" w:hAnsi="Calibri" w:cs="Calibri"/>
          <w:sz w:val="22"/>
          <w:szCs w:val="24"/>
        </w:rPr>
        <w:t xml:space="preserve">, mediante la liga: o a través del correo electrónico </w:t>
      </w:r>
      <w:r w:rsidR="00646D05" w:rsidRPr="00646D05">
        <w:rPr>
          <w:rFonts w:ascii="Calibri" w:hAnsi="Calibri" w:cs="Calibri"/>
          <w:sz w:val="22"/>
          <w:szCs w:val="24"/>
        </w:rPr>
        <w:t>transparencia@utrivieramaya.edu.mx.</w:t>
      </w:r>
    </w:p>
    <w:p w14:paraId="2269BD96" w14:textId="120CC3E8" w:rsidR="00787C9F" w:rsidRPr="00646D05" w:rsidRDefault="00787C9F" w:rsidP="00787C9F">
      <w:pPr>
        <w:pStyle w:val="NormalWeb"/>
        <w:ind w:left="-510" w:right="-510"/>
        <w:jc w:val="both"/>
        <w:rPr>
          <w:rFonts w:ascii="Calibri" w:hAnsi="Calibri" w:cs="Calibri"/>
          <w:sz w:val="18"/>
        </w:rPr>
      </w:pPr>
      <w:r w:rsidRPr="00646D05">
        <w:rPr>
          <w:rFonts w:ascii="Calibri" w:hAnsi="Calibri" w:cs="Calibri"/>
          <w:sz w:val="22"/>
          <w:szCs w:val="24"/>
        </w:rPr>
        <w:t xml:space="preserve">En el caso de requerir asesoría en el tema de Protección de Datos Personales, puede acudir con el Lic. </w:t>
      </w:r>
      <w:r w:rsidR="00646D05" w:rsidRPr="00646D05">
        <w:rPr>
          <w:rFonts w:ascii="Calibri" w:hAnsi="Calibri" w:cs="Calibri"/>
          <w:sz w:val="22"/>
          <w:szCs w:val="24"/>
        </w:rPr>
        <w:t>Jaime Torres Juárez,</w:t>
      </w:r>
      <w:r w:rsidRPr="00646D05">
        <w:rPr>
          <w:rFonts w:ascii="Calibri" w:hAnsi="Calibri" w:cs="Calibri"/>
          <w:sz w:val="22"/>
          <w:szCs w:val="24"/>
        </w:rPr>
        <w:t xml:space="preserve"> quien se desempeña en la Universidad Tecnológica de la Riviera Maya como Abogado General y Titular de la Unidad de Transparencia, en horario de atención de lunes a viernes de 9:00 a 17:00 horas. </w:t>
      </w:r>
    </w:p>
    <w:p w14:paraId="57E78C5F" w14:textId="77777777" w:rsidR="00787C9F" w:rsidRPr="00646D05" w:rsidRDefault="00787C9F" w:rsidP="004127B0">
      <w:pPr>
        <w:pStyle w:val="NormalWeb"/>
        <w:ind w:left="-510" w:right="-510"/>
        <w:jc w:val="both"/>
        <w:rPr>
          <w:rFonts w:ascii="Calibri" w:hAnsi="Calibri" w:cs="Calibri"/>
          <w:b/>
          <w:sz w:val="22"/>
          <w:szCs w:val="24"/>
        </w:rPr>
      </w:pPr>
      <w:r w:rsidRPr="00646D05">
        <w:rPr>
          <w:rFonts w:ascii="Calibri" w:hAnsi="Calibri" w:cs="Calibri"/>
          <w:b/>
          <w:sz w:val="22"/>
          <w:szCs w:val="24"/>
        </w:rPr>
        <w:t>Medios de defensa</w:t>
      </w:r>
    </w:p>
    <w:p w14:paraId="6A1E4280" w14:textId="6E915144" w:rsidR="00787C9F" w:rsidRPr="00646D05" w:rsidRDefault="00787C9F" w:rsidP="004127B0">
      <w:pPr>
        <w:pStyle w:val="NormalWeb"/>
        <w:ind w:left="-510" w:right="-510"/>
        <w:jc w:val="both"/>
        <w:rPr>
          <w:rFonts w:ascii="Calibri" w:hAnsi="Calibri" w:cs="Calibri"/>
          <w:sz w:val="22"/>
          <w:szCs w:val="24"/>
        </w:rPr>
      </w:pPr>
      <w:r w:rsidRPr="00646D05">
        <w:rPr>
          <w:rFonts w:ascii="Calibri" w:hAnsi="Calibri" w:cs="Calibri"/>
          <w:sz w:val="22"/>
          <w:szCs w:val="24"/>
        </w:rPr>
        <w:t xml:space="preserve"> Cabe señalar que contra la negativa de dar trámite a toda solicitud para el ejercicio de los derechos ARCO o por falta de respuesta del responsable, procederá la interposición de recurso de revisión a que se refiere el artículo 86 de la Ley General y los artículos 115 al 135 de la Ley Local en la materia. En caso de que usted detecte alguna inconformidad o mal manejo con los datos que le fueron recabados, podrá presentar su denuncia en escrito libre, o a través de los formatos, medios electrónicos o cualquier otro medio o tecnología que el Instituto de Acceso a la Información y Protección de Datos Personales de Estado de Quintana Roo “IDAIPQROO”, establezca para tal efecto conforme al artículo 138 de la Ley de Protección de Datos Personales en Posesión de Sujetos Obligados para el Estado de Quintana Roo.</w:t>
      </w:r>
    </w:p>
    <w:p w14:paraId="526BDD81" w14:textId="77777777" w:rsidR="00646D05" w:rsidRPr="00646D05" w:rsidRDefault="00646D05" w:rsidP="004127B0">
      <w:pPr>
        <w:pStyle w:val="NormalWeb"/>
        <w:ind w:left="-510" w:right="-510"/>
        <w:jc w:val="both"/>
        <w:rPr>
          <w:rFonts w:ascii="Calibri" w:hAnsi="Calibri" w:cs="Calibri"/>
          <w:sz w:val="22"/>
          <w:szCs w:val="24"/>
        </w:rPr>
      </w:pPr>
      <w:r w:rsidRPr="00646D05">
        <w:rPr>
          <w:rFonts w:ascii="Calibri" w:hAnsi="Calibri" w:cs="Calibri"/>
          <w:b/>
          <w:sz w:val="22"/>
          <w:szCs w:val="24"/>
        </w:rPr>
        <w:t>Cambios al aviso de privacidad</w:t>
      </w:r>
      <w:r w:rsidRPr="00646D05">
        <w:rPr>
          <w:rFonts w:ascii="Calibri" w:hAnsi="Calibri" w:cs="Calibri"/>
          <w:sz w:val="22"/>
          <w:szCs w:val="24"/>
        </w:rPr>
        <w:t>.</w:t>
      </w:r>
    </w:p>
    <w:p w14:paraId="42EEA477" w14:textId="793738B3" w:rsidR="008F4728" w:rsidRPr="00646D05" w:rsidRDefault="00646D05" w:rsidP="004127B0">
      <w:pPr>
        <w:pStyle w:val="NormalWeb"/>
        <w:ind w:left="-510" w:right="-510"/>
        <w:jc w:val="both"/>
        <w:rPr>
          <w:rFonts w:ascii="Calibri" w:hAnsi="Calibri" w:cs="Calibri"/>
          <w:sz w:val="18"/>
        </w:rPr>
      </w:pPr>
      <w:r w:rsidRPr="00646D05">
        <w:rPr>
          <w:rFonts w:ascii="Calibri" w:hAnsi="Calibri" w:cs="Calibri"/>
          <w:sz w:val="22"/>
          <w:szCs w:val="24"/>
        </w:rPr>
        <w:t xml:space="preserve">En caso de que exista un cambio en este Aviso de Privacidad, lo haremos de su conocimiento a través del sitio web de la </w:t>
      </w:r>
      <w:proofErr w:type="spellStart"/>
      <w:r w:rsidR="00421D25" w:rsidRPr="00646D05">
        <w:rPr>
          <w:rFonts w:ascii="Calibri" w:hAnsi="Calibri" w:cs="Calibri"/>
          <w:sz w:val="22"/>
          <w:szCs w:val="24"/>
        </w:rPr>
        <w:t>la</w:t>
      </w:r>
      <w:proofErr w:type="spellEnd"/>
      <w:r w:rsidR="00421D25" w:rsidRPr="00646D05">
        <w:rPr>
          <w:rFonts w:ascii="Calibri" w:hAnsi="Calibri" w:cs="Calibri"/>
          <w:sz w:val="22"/>
          <w:szCs w:val="24"/>
        </w:rPr>
        <w:t xml:space="preserve"> Universidad </w:t>
      </w:r>
      <w:r w:rsidRPr="00646D05">
        <w:rPr>
          <w:rFonts w:ascii="Calibri" w:hAnsi="Calibri" w:cs="Calibri"/>
          <w:sz w:val="22"/>
          <w:szCs w:val="24"/>
        </w:rPr>
        <w:t>en www.utrivieramaya.edu.mx</w:t>
      </w:r>
      <w:r>
        <w:rPr>
          <w:rFonts w:ascii="Calibri" w:hAnsi="Calibri" w:cs="Calibri"/>
          <w:sz w:val="22"/>
          <w:szCs w:val="24"/>
        </w:rPr>
        <w:t>.</w:t>
      </w:r>
    </w:p>
    <w:sectPr w:rsidR="008F4728" w:rsidRPr="00646D05" w:rsidSect="00CC052F">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72CBAF" w14:textId="77777777" w:rsidR="00861702" w:rsidRDefault="00861702" w:rsidP="00977629">
      <w:r>
        <w:separator/>
      </w:r>
    </w:p>
  </w:endnote>
  <w:endnote w:type="continuationSeparator" w:id="0">
    <w:p w14:paraId="148E1939" w14:textId="77777777" w:rsidR="00861702" w:rsidRDefault="00861702" w:rsidP="00977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176BF1" w14:textId="77777777" w:rsidR="00861702" w:rsidRDefault="00861702" w:rsidP="00977629">
      <w:r>
        <w:separator/>
      </w:r>
    </w:p>
  </w:footnote>
  <w:footnote w:type="continuationSeparator" w:id="0">
    <w:p w14:paraId="770E7637" w14:textId="77777777" w:rsidR="00861702" w:rsidRDefault="00861702" w:rsidP="009776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522A6" w14:textId="33954604" w:rsidR="00977629" w:rsidRDefault="00977629" w:rsidP="00977629">
    <w:pPr>
      <w:pStyle w:val="Encabezado"/>
      <w:jc w:val="center"/>
    </w:pPr>
    <w:r>
      <w:rPr>
        <w:noProof/>
        <w:lang w:val="es-MX" w:eastAsia="es-MX"/>
      </w:rPr>
      <w:drawing>
        <wp:inline distT="0" distB="0" distL="0" distR="0" wp14:anchorId="00ABC6C6" wp14:editId="58F539B3">
          <wp:extent cx="3305175" cy="733425"/>
          <wp:effectExtent l="0" t="0" r="9525" b="9525"/>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05175" cy="7334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4CA"/>
    <w:rsid w:val="00050916"/>
    <w:rsid w:val="00172703"/>
    <w:rsid w:val="001757CF"/>
    <w:rsid w:val="002864EC"/>
    <w:rsid w:val="004127B0"/>
    <w:rsid w:val="00421D25"/>
    <w:rsid w:val="004C0A7C"/>
    <w:rsid w:val="00646D05"/>
    <w:rsid w:val="006906A6"/>
    <w:rsid w:val="00787356"/>
    <w:rsid w:val="00787C9F"/>
    <w:rsid w:val="008057EF"/>
    <w:rsid w:val="00861702"/>
    <w:rsid w:val="008F4728"/>
    <w:rsid w:val="0095161A"/>
    <w:rsid w:val="00977629"/>
    <w:rsid w:val="009C711B"/>
    <w:rsid w:val="00BB08CC"/>
    <w:rsid w:val="00CC052F"/>
    <w:rsid w:val="00D204CA"/>
    <w:rsid w:val="00D56D8A"/>
    <w:rsid w:val="00E20675"/>
    <w:rsid w:val="00FA644D"/>
    <w:rsid w:val="00FC4A62"/>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01397A"/>
  <w14:defaultImageDpi w14:val="300"/>
  <w15:docId w15:val="{2C44A007-98DB-43DC-AC9C-8E0671AD0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D204CA"/>
    <w:pPr>
      <w:spacing w:before="100" w:beforeAutospacing="1" w:after="100" w:afterAutospacing="1"/>
    </w:pPr>
    <w:rPr>
      <w:rFonts w:ascii="Times" w:hAnsi="Times" w:cs="Times New Roman"/>
      <w:sz w:val="20"/>
      <w:szCs w:val="20"/>
    </w:rPr>
  </w:style>
  <w:style w:type="character" w:styleId="Hipervnculo">
    <w:name w:val="Hyperlink"/>
    <w:basedOn w:val="Fuentedeprrafopredeter"/>
    <w:uiPriority w:val="99"/>
    <w:unhideWhenUsed/>
    <w:rsid w:val="00D56D8A"/>
    <w:rPr>
      <w:color w:val="0000FF" w:themeColor="hyperlink"/>
      <w:u w:val="single"/>
    </w:rPr>
  </w:style>
  <w:style w:type="character" w:styleId="Hipervnculovisitado">
    <w:name w:val="FollowedHyperlink"/>
    <w:basedOn w:val="Fuentedeprrafopredeter"/>
    <w:uiPriority w:val="99"/>
    <w:semiHidden/>
    <w:unhideWhenUsed/>
    <w:rsid w:val="00D56D8A"/>
    <w:rPr>
      <w:color w:val="800080" w:themeColor="followedHyperlink"/>
      <w:u w:val="single"/>
    </w:rPr>
  </w:style>
  <w:style w:type="paragraph" w:styleId="Encabezado">
    <w:name w:val="header"/>
    <w:basedOn w:val="Normal"/>
    <w:link w:val="EncabezadoCar"/>
    <w:uiPriority w:val="99"/>
    <w:unhideWhenUsed/>
    <w:rsid w:val="00977629"/>
    <w:pPr>
      <w:tabs>
        <w:tab w:val="center" w:pos="4419"/>
        <w:tab w:val="right" w:pos="8838"/>
      </w:tabs>
    </w:pPr>
  </w:style>
  <w:style w:type="character" w:customStyle="1" w:styleId="EncabezadoCar">
    <w:name w:val="Encabezado Car"/>
    <w:basedOn w:val="Fuentedeprrafopredeter"/>
    <w:link w:val="Encabezado"/>
    <w:uiPriority w:val="99"/>
    <w:rsid w:val="00977629"/>
  </w:style>
  <w:style w:type="paragraph" w:styleId="Piedepgina">
    <w:name w:val="footer"/>
    <w:basedOn w:val="Normal"/>
    <w:link w:val="PiedepginaCar"/>
    <w:uiPriority w:val="99"/>
    <w:unhideWhenUsed/>
    <w:rsid w:val="00977629"/>
    <w:pPr>
      <w:tabs>
        <w:tab w:val="center" w:pos="4419"/>
        <w:tab w:val="right" w:pos="8838"/>
      </w:tabs>
    </w:pPr>
  </w:style>
  <w:style w:type="character" w:customStyle="1" w:styleId="PiedepginaCar">
    <w:name w:val="Pie de página Car"/>
    <w:basedOn w:val="Fuentedeprrafopredeter"/>
    <w:link w:val="Piedepgina"/>
    <w:uiPriority w:val="99"/>
    <w:rsid w:val="009776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4949986">
      <w:bodyDiv w:val="1"/>
      <w:marLeft w:val="0"/>
      <w:marRight w:val="0"/>
      <w:marTop w:val="0"/>
      <w:marBottom w:val="0"/>
      <w:divBdr>
        <w:top w:val="none" w:sz="0" w:space="0" w:color="auto"/>
        <w:left w:val="none" w:sz="0" w:space="0" w:color="auto"/>
        <w:bottom w:val="none" w:sz="0" w:space="0" w:color="auto"/>
        <w:right w:val="none" w:sz="0" w:space="0" w:color="auto"/>
      </w:divBdr>
      <w:divsChild>
        <w:div w:id="759301246">
          <w:marLeft w:val="0"/>
          <w:marRight w:val="0"/>
          <w:marTop w:val="0"/>
          <w:marBottom w:val="0"/>
          <w:divBdr>
            <w:top w:val="none" w:sz="0" w:space="0" w:color="auto"/>
            <w:left w:val="none" w:sz="0" w:space="0" w:color="auto"/>
            <w:bottom w:val="none" w:sz="0" w:space="0" w:color="auto"/>
            <w:right w:val="none" w:sz="0" w:space="0" w:color="auto"/>
          </w:divBdr>
          <w:divsChild>
            <w:div w:id="1192844489">
              <w:marLeft w:val="0"/>
              <w:marRight w:val="0"/>
              <w:marTop w:val="0"/>
              <w:marBottom w:val="0"/>
              <w:divBdr>
                <w:top w:val="none" w:sz="0" w:space="0" w:color="auto"/>
                <w:left w:val="none" w:sz="0" w:space="0" w:color="auto"/>
                <w:bottom w:val="none" w:sz="0" w:space="0" w:color="auto"/>
                <w:right w:val="none" w:sz="0" w:space="0" w:color="auto"/>
              </w:divBdr>
              <w:divsChild>
                <w:div w:id="197351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96039">
          <w:marLeft w:val="0"/>
          <w:marRight w:val="0"/>
          <w:marTop w:val="0"/>
          <w:marBottom w:val="0"/>
          <w:divBdr>
            <w:top w:val="none" w:sz="0" w:space="0" w:color="auto"/>
            <w:left w:val="none" w:sz="0" w:space="0" w:color="auto"/>
            <w:bottom w:val="none" w:sz="0" w:space="0" w:color="auto"/>
            <w:right w:val="none" w:sz="0" w:space="0" w:color="auto"/>
          </w:divBdr>
          <w:divsChild>
            <w:div w:id="61175161">
              <w:marLeft w:val="0"/>
              <w:marRight w:val="0"/>
              <w:marTop w:val="0"/>
              <w:marBottom w:val="0"/>
              <w:divBdr>
                <w:top w:val="none" w:sz="0" w:space="0" w:color="auto"/>
                <w:left w:val="none" w:sz="0" w:space="0" w:color="auto"/>
                <w:bottom w:val="none" w:sz="0" w:space="0" w:color="auto"/>
                <w:right w:val="none" w:sz="0" w:space="0" w:color="auto"/>
              </w:divBdr>
              <w:divsChild>
                <w:div w:id="191273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663</Words>
  <Characters>3652</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 Pro</dc:creator>
  <cp:keywords/>
  <dc:description/>
  <cp:lastModifiedBy>Jaime Torres Juarez</cp:lastModifiedBy>
  <cp:revision>2</cp:revision>
  <dcterms:created xsi:type="dcterms:W3CDTF">2025-11-25T22:49:00Z</dcterms:created>
  <dcterms:modified xsi:type="dcterms:W3CDTF">2025-11-25T22:49:00Z</dcterms:modified>
</cp:coreProperties>
</file>