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84175" w14:textId="77777777" w:rsidR="00835E1E" w:rsidRDefault="00835E1E">
      <w:pPr>
        <w:rPr>
          <w:b/>
          <w:bCs/>
          <w:sz w:val="28"/>
          <w:szCs w:val="28"/>
        </w:rPr>
      </w:pPr>
    </w:p>
    <w:p w14:paraId="27E0D130" w14:textId="07B0A91D" w:rsidR="00835E1E" w:rsidRDefault="00835E1E">
      <w:pPr>
        <w:rPr>
          <w:rFonts w:ascii="Arial" w:hAnsi="Arial" w:cs="Arial"/>
          <w:b/>
          <w:bCs/>
        </w:rPr>
      </w:pPr>
      <w:r w:rsidRPr="007F3AF6">
        <w:rPr>
          <w:rFonts w:ascii="Arial" w:hAnsi="Arial" w:cs="Arial"/>
          <w:b/>
          <w:bCs/>
        </w:rPr>
        <w:t>DEPARTAMENTO DE SERVICIOS BIBLIOTECARIOS</w:t>
      </w:r>
    </w:p>
    <w:p w14:paraId="1F548133" w14:textId="77777777" w:rsidR="00B66E6C" w:rsidRPr="007F3AF6" w:rsidRDefault="00B66E6C">
      <w:pPr>
        <w:rPr>
          <w:rFonts w:ascii="Arial" w:hAnsi="Arial" w:cs="Arial"/>
          <w:b/>
          <w:bCs/>
          <w:sz w:val="28"/>
          <w:szCs w:val="28"/>
        </w:rPr>
      </w:pPr>
    </w:p>
    <w:p w14:paraId="7912F4F3" w14:textId="4B58CD41" w:rsidR="001838B3" w:rsidRPr="007F3AF6" w:rsidRDefault="00742D65" w:rsidP="00656028">
      <w:pPr>
        <w:pBdr>
          <w:top w:val="single" w:sz="4" w:space="1" w:color="auto"/>
          <w:left w:val="single" w:sz="4" w:space="4" w:color="auto"/>
          <w:bottom w:val="single" w:sz="4" w:space="1" w:color="auto"/>
          <w:right w:val="single" w:sz="4" w:space="4" w:color="auto"/>
        </w:pBdr>
        <w:rPr>
          <w:rFonts w:ascii="Arial" w:hAnsi="Arial" w:cs="Arial"/>
          <w:b/>
          <w:bCs/>
        </w:rPr>
      </w:pPr>
      <w:r w:rsidRPr="007F3AF6">
        <w:rPr>
          <w:rFonts w:ascii="Arial" w:hAnsi="Arial" w:cs="Arial"/>
          <w:noProof/>
        </w:rPr>
        <w:drawing>
          <wp:anchor distT="0" distB="0" distL="114300" distR="114300" simplePos="0" relativeHeight="251658240" behindDoc="1" locked="0" layoutInCell="1" allowOverlap="1" wp14:anchorId="7E3C2954" wp14:editId="28C71EFD">
            <wp:simplePos x="0" y="0"/>
            <wp:positionH relativeFrom="column">
              <wp:posOffset>5401064</wp:posOffset>
            </wp:positionH>
            <wp:positionV relativeFrom="paragraph">
              <wp:posOffset>2540</wp:posOffset>
            </wp:positionV>
            <wp:extent cx="1457325" cy="1443105"/>
            <wp:effectExtent l="0" t="0" r="0" b="5080"/>
            <wp:wrapNone/>
            <wp:docPr id="803805293"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05293" name="Imagen 1" descr="Código QR&#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1443105"/>
                    </a:xfrm>
                    <a:prstGeom prst="rect">
                      <a:avLst/>
                    </a:prstGeom>
                  </pic:spPr>
                </pic:pic>
              </a:graphicData>
            </a:graphic>
            <wp14:sizeRelH relativeFrom="page">
              <wp14:pctWidth>0</wp14:pctWidth>
            </wp14:sizeRelH>
            <wp14:sizeRelV relativeFrom="page">
              <wp14:pctHeight>0</wp14:pctHeight>
            </wp14:sizeRelV>
          </wp:anchor>
        </w:drawing>
      </w:r>
      <w:r w:rsidR="001838B3" w:rsidRPr="007F3AF6">
        <w:rPr>
          <w:rFonts w:ascii="Arial" w:hAnsi="Arial" w:cs="Arial"/>
          <w:b/>
          <w:bCs/>
        </w:rPr>
        <w:t xml:space="preserve">Horario </w:t>
      </w:r>
    </w:p>
    <w:p w14:paraId="431C37BD" w14:textId="252E466C" w:rsidR="001838B3" w:rsidRPr="007F3AF6" w:rsidRDefault="001838B3" w:rsidP="00656028">
      <w:pPr>
        <w:pBdr>
          <w:top w:val="single" w:sz="4" w:space="1" w:color="auto"/>
          <w:left w:val="single" w:sz="4" w:space="4" w:color="auto"/>
          <w:bottom w:val="single" w:sz="4" w:space="1" w:color="auto"/>
          <w:right w:val="single" w:sz="4" w:space="4" w:color="auto"/>
        </w:pBdr>
        <w:rPr>
          <w:rFonts w:ascii="Arial" w:hAnsi="Arial" w:cs="Arial"/>
          <w:b/>
          <w:bCs/>
        </w:rPr>
      </w:pPr>
      <w:r w:rsidRPr="007F3AF6">
        <w:rPr>
          <w:rFonts w:ascii="Arial" w:hAnsi="Arial" w:cs="Arial"/>
        </w:rPr>
        <w:t>Lunes a viernes, de 07:00 a 20:00 h</w:t>
      </w:r>
    </w:p>
    <w:p w14:paraId="7D4A2780" w14:textId="3FDB1548" w:rsidR="001838B3" w:rsidRPr="007F3AF6" w:rsidRDefault="001838B3" w:rsidP="00656028">
      <w:pPr>
        <w:pBdr>
          <w:top w:val="single" w:sz="4" w:space="1" w:color="auto"/>
          <w:left w:val="single" w:sz="4" w:space="4" w:color="auto"/>
          <w:bottom w:val="single" w:sz="4" w:space="1" w:color="auto"/>
          <w:right w:val="single" w:sz="4" w:space="4" w:color="auto"/>
        </w:pBdr>
        <w:rPr>
          <w:rFonts w:ascii="Arial" w:hAnsi="Arial" w:cs="Arial"/>
          <w:b/>
          <w:bCs/>
        </w:rPr>
      </w:pPr>
      <w:r w:rsidRPr="007F3AF6">
        <w:rPr>
          <w:rFonts w:ascii="Arial" w:hAnsi="Arial" w:cs="Arial"/>
          <w:b/>
          <w:bCs/>
        </w:rPr>
        <w:t xml:space="preserve">Lugar </w:t>
      </w:r>
      <w:r w:rsidR="009E18EA" w:rsidRPr="007F3AF6">
        <w:rPr>
          <w:rFonts w:ascii="Arial" w:hAnsi="Arial" w:cs="Arial"/>
          <w:b/>
          <w:bCs/>
        </w:rPr>
        <w:t>d</w:t>
      </w:r>
      <w:r w:rsidRPr="007F3AF6">
        <w:rPr>
          <w:rFonts w:ascii="Arial" w:hAnsi="Arial" w:cs="Arial"/>
          <w:b/>
          <w:bCs/>
        </w:rPr>
        <w:t>e atención</w:t>
      </w:r>
    </w:p>
    <w:p w14:paraId="6F1D3189" w14:textId="722A0DD6" w:rsidR="00B724BC" w:rsidRPr="007F3AF6" w:rsidRDefault="00B724BC" w:rsidP="00656028">
      <w:pPr>
        <w:pBdr>
          <w:top w:val="single" w:sz="4" w:space="1" w:color="auto"/>
          <w:left w:val="single" w:sz="4" w:space="4" w:color="auto"/>
          <w:bottom w:val="single" w:sz="4" w:space="1" w:color="auto"/>
          <w:right w:val="single" w:sz="4" w:space="4" w:color="auto"/>
        </w:pBdr>
        <w:rPr>
          <w:rFonts w:ascii="Arial" w:hAnsi="Arial" w:cs="Arial"/>
        </w:rPr>
      </w:pPr>
      <w:r w:rsidRPr="007F3AF6">
        <w:rPr>
          <w:rFonts w:ascii="Arial" w:hAnsi="Arial" w:cs="Arial"/>
        </w:rPr>
        <w:t>Departamento de Servicios Bibliotecarios, Edificio C.</w:t>
      </w:r>
    </w:p>
    <w:p w14:paraId="08A5C66D" w14:textId="3E9F7134" w:rsidR="00B724BC" w:rsidRPr="007F3AF6" w:rsidRDefault="00B724BC" w:rsidP="00656028">
      <w:pPr>
        <w:pBdr>
          <w:top w:val="single" w:sz="4" w:space="1" w:color="auto"/>
          <w:left w:val="single" w:sz="4" w:space="4" w:color="auto"/>
          <w:bottom w:val="single" w:sz="4" w:space="1" w:color="auto"/>
          <w:right w:val="single" w:sz="4" w:space="4" w:color="auto"/>
        </w:pBdr>
        <w:rPr>
          <w:rFonts w:ascii="Arial" w:hAnsi="Arial" w:cs="Arial"/>
        </w:rPr>
      </w:pPr>
      <w:r w:rsidRPr="007F3AF6">
        <w:rPr>
          <w:rFonts w:ascii="Arial" w:hAnsi="Arial" w:cs="Arial"/>
        </w:rPr>
        <w:t>Tel. (984) 8774600 Ext. 1505.</w:t>
      </w:r>
    </w:p>
    <w:p w14:paraId="30BD1A34" w14:textId="213A8A8E" w:rsidR="00B724BC" w:rsidRPr="007F3AF6" w:rsidRDefault="00B724BC" w:rsidP="00656028">
      <w:pPr>
        <w:pBdr>
          <w:top w:val="single" w:sz="4" w:space="1" w:color="auto"/>
          <w:left w:val="single" w:sz="4" w:space="4" w:color="auto"/>
          <w:bottom w:val="single" w:sz="4" w:space="1" w:color="auto"/>
          <w:right w:val="single" w:sz="4" w:space="4" w:color="auto"/>
        </w:pBdr>
        <w:rPr>
          <w:rFonts w:ascii="Arial" w:hAnsi="Arial" w:cs="Arial"/>
        </w:rPr>
      </w:pPr>
      <w:r w:rsidRPr="007F3AF6">
        <w:rPr>
          <w:rFonts w:ascii="Arial" w:hAnsi="Arial" w:cs="Arial"/>
        </w:rPr>
        <w:t>biblioteca@utrivieramaya.edu.mx</w:t>
      </w:r>
    </w:p>
    <w:p w14:paraId="570C412B" w14:textId="776E6795" w:rsidR="001838B3" w:rsidRPr="007F3AF6" w:rsidRDefault="001838B3" w:rsidP="00656028">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4AB0FA5A" w14:textId="4E3BE05C" w:rsidR="003554A9" w:rsidRPr="007F3AF6" w:rsidRDefault="003554A9">
      <w:pPr>
        <w:rPr>
          <w:rFonts w:ascii="Arial" w:hAnsi="Arial" w:cs="Arial"/>
          <w:b/>
          <w:bCs/>
          <w:sz w:val="28"/>
          <w:szCs w:val="28"/>
        </w:rPr>
      </w:pPr>
    </w:p>
    <w:p w14:paraId="5A8A3D3D" w14:textId="5770F59C" w:rsidR="00DE1D48" w:rsidRPr="007F3AF6" w:rsidRDefault="003554A9">
      <w:pPr>
        <w:rPr>
          <w:rFonts w:ascii="Arial" w:hAnsi="Arial" w:cs="Arial"/>
          <w:b/>
          <w:bCs/>
        </w:rPr>
      </w:pPr>
      <w:r w:rsidRPr="007F3AF6">
        <w:rPr>
          <w:rFonts w:ascii="Arial" w:hAnsi="Arial" w:cs="Arial"/>
          <w:b/>
          <w:bCs/>
        </w:rPr>
        <w:t>Servicio</w:t>
      </w:r>
    </w:p>
    <w:p w14:paraId="0D009F8C" w14:textId="0408E9CD" w:rsidR="00716667" w:rsidRPr="007F3AF6" w:rsidRDefault="00716667">
      <w:pPr>
        <w:rPr>
          <w:rFonts w:ascii="Arial" w:hAnsi="Arial" w:cs="Arial"/>
        </w:rPr>
      </w:pPr>
      <w:r w:rsidRPr="007F3AF6">
        <w:rPr>
          <w:rFonts w:ascii="Arial" w:hAnsi="Arial" w:cs="Arial"/>
        </w:rPr>
        <w:t>Proporcionar a los usuarios, los servicios de información, investigación, educación y esparcimiento, que satisfagan sus necesidades; mediante la consulta de libros, periódicos, revistas, documentos electrónicos, entre otras.</w:t>
      </w:r>
    </w:p>
    <w:p w14:paraId="26D59BE6" w14:textId="1CFEA117" w:rsidR="003306A0" w:rsidRPr="007F3AF6" w:rsidRDefault="003306A0">
      <w:pPr>
        <w:rPr>
          <w:rFonts w:ascii="Arial" w:hAnsi="Arial" w:cs="Arial"/>
          <w:b/>
          <w:bCs/>
        </w:rPr>
      </w:pPr>
      <w:r w:rsidRPr="007F3AF6">
        <w:rPr>
          <w:rFonts w:ascii="Arial" w:hAnsi="Arial" w:cs="Arial"/>
          <w:b/>
          <w:bCs/>
        </w:rPr>
        <w:t>Vigencia y renovación</w:t>
      </w:r>
    </w:p>
    <w:p w14:paraId="49C18DD3" w14:textId="216AB47E" w:rsidR="003306A0" w:rsidRPr="007F3AF6" w:rsidRDefault="003306A0">
      <w:pPr>
        <w:rPr>
          <w:rFonts w:ascii="Arial" w:hAnsi="Arial" w:cs="Arial"/>
          <w:b/>
          <w:bCs/>
        </w:rPr>
      </w:pPr>
      <w:r w:rsidRPr="007F3AF6">
        <w:rPr>
          <w:rFonts w:ascii="Arial" w:hAnsi="Arial" w:cs="Arial"/>
        </w:rPr>
        <w:t>Días hábiles del calendario escolar de la UTRM</w:t>
      </w:r>
    </w:p>
    <w:p w14:paraId="39342A4E" w14:textId="77777777" w:rsidR="003306A0" w:rsidRPr="003306A0" w:rsidRDefault="003306A0">
      <w:pPr>
        <w:rPr>
          <w:b/>
          <w:bCs/>
        </w:rPr>
      </w:pPr>
    </w:p>
    <w:tbl>
      <w:tblPr>
        <w:tblStyle w:val="Tablaconcuadrcula"/>
        <w:tblW w:w="0" w:type="auto"/>
        <w:jc w:val="center"/>
        <w:tblLook w:val="04A0" w:firstRow="1" w:lastRow="0" w:firstColumn="1" w:lastColumn="0" w:noHBand="0" w:noVBand="1"/>
      </w:tblPr>
      <w:tblGrid>
        <w:gridCol w:w="1585"/>
        <w:gridCol w:w="3929"/>
        <w:gridCol w:w="1578"/>
        <w:gridCol w:w="840"/>
        <w:gridCol w:w="2858"/>
      </w:tblGrid>
      <w:tr w:rsidR="00D516A7" w:rsidRPr="007F3AF6" w14:paraId="4A06F91E" w14:textId="77777777" w:rsidTr="007F3AF6">
        <w:trPr>
          <w:trHeight w:val="799"/>
          <w:jc w:val="center"/>
        </w:trPr>
        <w:tc>
          <w:tcPr>
            <w:tcW w:w="0" w:type="auto"/>
            <w:vAlign w:val="center"/>
          </w:tcPr>
          <w:p w14:paraId="23659F26" w14:textId="77777777" w:rsidR="00D516A7" w:rsidRPr="007F3AF6" w:rsidRDefault="00D516A7" w:rsidP="007F3AF6">
            <w:pPr>
              <w:jc w:val="center"/>
              <w:rPr>
                <w:rFonts w:ascii="Arial" w:hAnsi="Arial" w:cs="Arial"/>
                <w:b/>
                <w:bCs/>
              </w:rPr>
            </w:pPr>
            <w:r w:rsidRPr="007F3AF6">
              <w:rPr>
                <w:rFonts w:ascii="Arial" w:hAnsi="Arial" w:cs="Arial"/>
                <w:b/>
                <w:bCs/>
              </w:rPr>
              <w:t>Servicio</w:t>
            </w:r>
          </w:p>
        </w:tc>
        <w:tc>
          <w:tcPr>
            <w:tcW w:w="0" w:type="auto"/>
            <w:vAlign w:val="center"/>
          </w:tcPr>
          <w:p w14:paraId="0C972FED" w14:textId="77777777" w:rsidR="00D516A7" w:rsidRPr="007F3AF6" w:rsidRDefault="00D516A7" w:rsidP="007F3AF6">
            <w:pPr>
              <w:jc w:val="center"/>
              <w:rPr>
                <w:rFonts w:ascii="Arial" w:hAnsi="Arial" w:cs="Arial"/>
                <w:b/>
                <w:bCs/>
              </w:rPr>
            </w:pPr>
            <w:r w:rsidRPr="007F3AF6">
              <w:rPr>
                <w:rFonts w:ascii="Arial" w:hAnsi="Arial" w:cs="Arial"/>
                <w:b/>
                <w:bCs/>
              </w:rPr>
              <w:t>Requisitos</w:t>
            </w:r>
          </w:p>
        </w:tc>
        <w:tc>
          <w:tcPr>
            <w:tcW w:w="0" w:type="auto"/>
            <w:vAlign w:val="center"/>
          </w:tcPr>
          <w:p w14:paraId="1F1656A4" w14:textId="77777777" w:rsidR="00D516A7" w:rsidRPr="007F3AF6" w:rsidRDefault="00D516A7" w:rsidP="007F3AF6">
            <w:pPr>
              <w:jc w:val="center"/>
              <w:rPr>
                <w:rFonts w:ascii="Arial" w:hAnsi="Arial" w:cs="Arial"/>
                <w:b/>
                <w:bCs/>
              </w:rPr>
            </w:pPr>
            <w:r w:rsidRPr="007F3AF6">
              <w:rPr>
                <w:rFonts w:ascii="Arial" w:hAnsi="Arial" w:cs="Arial"/>
                <w:b/>
                <w:bCs/>
              </w:rPr>
              <w:t>Tiempo de resolución</w:t>
            </w:r>
          </w:p>
        </w:tc>
        <w:tc>
          <w:tcPr>
            <w:tcW w:w="0" w:type="auto"/>
            <w:vAlign w:val="center"/>
          </w:tcPr>
          <w:p w14:paraId="37068641" w14:textId="77777777" w:rsidR="00D516A7" w:rsidRPr="007F3AF6" w:rsidRDefault="00D516A7" w:rsidP="007F3AF6">
            <w:pPr>
              <w:jc w:val="center"/>
              <w:rPr>
                <w:rFonts w:ascii="Arial" w:hAnsi="Arial" w:cs="Arial"/>
                <w:b/>
                <w:bCs/>
              </w:rPr>
            </w:pPr>
            <w:r w:rsidRPr="007F3AF6">
              <w:rPr>
                <w:rFonts w:ascii="Arial" w:hAnsi="Arial" w:cs="Arial"/>
                <w:b/>
                <w:bCs/>
              </w:rPr>
              <w:t>Costo</w:t>
            </w:r>
          </w:p>
        </w:tc>
        <w:tc>
          <w:tcPr>
            <w:tcW w:w="0" w:type="auto"/>
            <w:vAlign w:val="center"/>
          </w:tcPr>
          <w:p w14:paraId="105939B1" w14:textId="77777777" w:rsidR="00D516A7" w:rsidRPr="007F3AF6" w:rsidRDefault="00D516A7" w:rsidP="007F3AF6">
            <w:pPr>
              <w:jc w:val="center"/>
              <w:rPr>
                <w:rFonts w:ascii="Arial" w:hAnsi="Arial" w:cs="Arial"/>
                <w:b/>
                <w:bCs/>
              </w:rPr>
            </w:pPr>
            <w:r w:rsidRPr="007F3AF6">
              <w:rPr>
                <w:rFonts w:ascii="Arial" w:hAnsi="Arial" w:cs="Arial"/>
                <w:b/>
                <w:bCs/>
              </w:rPr>
              <w:t>QR aviso de privacidad</w:t>
            </w:r>
          </w:p>
        </w:tc>
      </w:tr>
      <w:tr w:rsidR="00D516A7" w:rsidRPr="007F3AF6" w14:paraId="2EF86FA3" w14:textId="77777777" w:rsidTr="007F3AF6">
        <w:trPr>
          <w:trHeight w:val="2704"/>
          <w:jc w:val="center"/>
        </w:trPr>
        <w:tc>
          <w:tcPr>
            <w:tcW w:w="0" w:type="auto"/>
            <w:vAlign w:val="center"/>
          </w:tcPr>
          <w:p w14:paraId="52FE53D3" w14:textId="77777777" w:rsidR="00D516A7" w:rsidRPr="007F3AF6" w:rsidRDefault="00D516A7" w:rsidP="00941CE1">
            <w:pPr>
              <w:rPr>
                <w:rFonts w:ascii="Arial" w:hAnsi="Arial" w:cs="Arial"/>
              </w:rPr>
            </w:pPr>
            <w:r w:rsidRPr="007F3AF6">
              <w:rPr>
                <w:rFonts w:ascii="Arial" w:hAnsi="Arial" w:cs="Arial"/>
              </w:rPr>
              <w:t>Préstamo de libros a domicilio</w:t>
            </w:r>
          </w:p>
        </w:tc>
        <w:tc>
          <w:tcPr>
            <w:tcW w:w="0" w:type="auto"/>
            <w:vAlign w:val="center"/>
          </w:tcPr>
          <w:p w14:paraId="01E2B90C" w14:textId="77777777" w:rsidR="00D516A7" w:rsidRPr="007F3AF6" w:rsidRDefault="00D516A7" w:rsidP="00E36FFA">
            <w:pPr>
              <w:jc w:val="center"/>
              <w:rPr>
                <w:rFonts w:ascii="Arial" w:hAnsi="Arial" w:cs="Arial"/>
              </w:rPr>
            </w:pPr>
            <w:r w:rsidRPr="007F3AF6">
              <w:rPr>
                <w:rFonts w:ascii="Arial" w:hAnsi="Arial" w:cs="Arial"/>
              </w:rPr>
              <w:t>Ser alumno, docente y/o personal administrativo. tener credencial vigente de la Universidad Tecnológica de la Riviera Maya.</w:t>
            </w:r>
          </w:p>
        </w:tc>
        <w:tc>
          <w:tcPr>
            <w:tcW w:w="0" w:type="auto"/>
            <w:vAlign w:val="center"/>
          </w:tcPr>
          <w:p w14:paraId="71E1AA58" w14:textId="77777777" w:rsidR="00D516A7" w:rsidRPr="007F3AF6" w:rsidRDefault="00D516A7" w:rsidP="00941CE1">
            <w:pPr>
              <w:rPr>
                <w:rFonts w:ascii="Arial" w:hAnsi="Arial" w:cs="Arial"/>
              </w:rPr>
            </w:pPr>
            <w:r w:rsidRPr="007F3AF6">
              <w:rPr>
                <w:rFonts w:ascii="Arial" w:hAnsi="Arial" w:cs="Arial"/>
              </w:rPr>
              <w:t>Al instante</w:t>
            </w:r>
          </w:p>
        </w:tc>
        <w:tc>
          <w:tcPr>
            <w:tcW w:w="0" w:type="auto"/>
            <w:vAlign w:val="center"/>
          </w:tcPr>
          <w:p w14:paraId="7950D985" w14:textId="77777777" w:rsidR="00D516A7" w:rsidRPr="007F3AF6" w:rsidRDefault="00D516A7" w:rsidP="00941CE1">
            <w:pPr>
              <w:rPr>
                <w:rFonts w:ascii="Arial" w:hAnsi="Arial" w:cs="Arial"/>
              </w:rPr>
            </w:pPr>
          </w:p>
        </w:tc>
        <w:tc>
          <w:tcPr>
            <w:tcW w:w="0" w:type="auto"/>
          </w:tcPr>
          <w:p w14:paraId="2DB5B549" w14:textId="77777777" w:rsidR="00D516A7" w:rsidRPr="007F3AF6" w:rsidRDefault="00D516A7" w:rsidP="00941CE1">
            <w:pPr>
              <w:rPr>
                <w:rFonts w:ascii="Arial" w:hAnsi="Arial" w:cs="Arial"/>
              </w:rPr>
            </w:pPr>
            <w:r w:rsidRPr="007F3AF6">
              <w:rPr>
                <w:rFonts w:ascii="Arial" w:hAnsi="Arial" w:cs="Arial"/>
                <w:noProof/>
              </w:rPr>
              <w:drawing>
                <wp:inline distT="0" distB="0" distL="0" distR="0" wp14:anchorId="08C50443" wp14:editId="0941362A">
                  <wp:extent cx="1677699" cy="1666875"/>
                  <wp:effectExtent l="0" t="0" r="0" b="0"/>
                  <wp:docPr id="20292096"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6" name="Imagen 1" descr="Código QR&#10;&#10;Descripción generada automáticamente"/>
                          <pic:cNvPicPr/>
                        </pic:nvPicPr>
                        <pic:blipFill>
                          <a:blip r:embed="rId7"/>
                          <a:stretch>
                            <a:fillRect/>
                          </a:stretch>
                        </pic:blipFill>
                        <pic:spPr>
                          <a:xfrm>
                            <a:off x="0" y="0"/>
                            <a:ext cx="1682967" cy="1672109"/>
                          </a:xfrm>
                          <a:prstGeom prst="rect">
                            <a:avLst/>
                          </a:prstGeom>
                        </pic:spPr>
                      </pic:pic>
                    </a:graphicData>
                  </a:graphic>
                </wp:inline>
              </w:drawing>
            </w:r>
          </w:p>
        </w:tc>
      </w:tr>
    </w:tbl>
    <w:p w14:paraId="2D77625E" w14:textId="77777777" w:rsidR="00601361" w:rsidRDefault="00601361"/>
    <w:p w14:paraId="1467CF7C" w14:textId="6D8F75D3" w:rsidR="00601361" w:rsidRDefault="00601361"/>
    <w:p w14:paraId="33A81F2E" w14:textId="53C1078B" w:rsidR="00601361" w:rsidRDefault="00601361"/>
    <w:p w14:paraId="2F4B458D" w14:textId="75B7F4D5" w:rsidR="00601361" w:rsidRDefault="00601361"/>
    <w:p w14:paraId="2D387B94" w14:textId="6AE99B54" w:rsidR="00601361" w:rsidRDefault="00601361"/>
    <w:p w14:paraId="28931BE7" w14:textId="77777777" w:rsidR="00702CC9" w:rsidRDefault="00702CC9" w:rsidP="00702CC9">
      <w:pPr>
        <w:rPr>
          <w:b/>
          <w:bCs/>
        </w:rPr>
        <w:sectPr w:rsidR="00702CC9" w:rsidSect="003A4784">
          <w:headerReference w:type="default" r:id="rId8"/>
          <w:pgSz w:w="12240" w:h="15840"/>
          <w:pgMar w:top="1560" w:right="720" w:bottom="720" w:left="720" w:header="708" w:footer="708" w:gutter="0"/>
          <w:cols w:space="708"/>
          <w:docGrid w:linePitch="360"/>
        </w:sectPr>
      </w:pPr>
    </w:p>
    <w:p w14:paraId="6BF39603" w14:textId="77777777" w:rsidR="002951BE" w:rsidRPr="007F3AF6" w:rsidRDefault="002951BE" w:rsidP="00A84670">
      <w:pPr>
        <w:rPr>
          <w:rFonts w:ascii="Arial" w:hAnsi="Arial" w:cs="Arial"/>
          <w:b/>
          <w:bCs/>
          <w:lang w:val="en"/>
        </w:rPr>
      </w:pPr>
    </w:p>
    <w:p w14:paraId="4FBCA359" w14:textId="0AD93CA7" w:rsidR="00A84670" w:rsidRDefault="00A84670" w:rsidP="00A84670">
      <w:pPr>
        <w:rPr>
          <w:rFonts w:ascii="Arial" w:hAnsi="Arial" w:cs="Arial"/>
          <w:b/>
          <w:bCs/>
          <w:lang w:val="en"/>
        </w:rPr>
      </w:pPr>
      <w:r w:rsidRPr="007F3AF6">
        <w:rPr>
          <w:rFonts w:ascii="Arial" w:hAnsi="Arial" w:cs="Arial"/>
          <w:b/>
          <w:bCs/>
          <w:lang w:val="en"/>
        </w:rPr>
        <w:t>LIBRARY SERVICES DEPARTMENT</w:t>
      </w:r>
    </w:p>
    <w:p w14:paraId="4AF882C6" w14:textId="77777777" w:rsidR="00F92F52" w:rsidRPr="007F3AF6" w:rsidRDefault="00F92F52" w:rsidP="00A84670">
      <w:pPr>
        <w:rPr>
          <w:rFonts w:ascii="Arial" w:hAnsi="Arial" w:cs="Arial"/>
          <w:b/>
          <w:bCs/>
        </w:rPr>
      </w:pPr>
      <w:bookmarkStart w:id="0" w:name="_GoBack"/>
      <w:bookmarkEnd w:id="0"/>
    </w:p>
    <w:p w14:paraId="5817EC89" w14:textId="4E1CD864" w:rsidR="00702CC9" w:rsidRPr="007F3AF6" w:rsidRDefault="00702CC9" w:rsidP="00702CC9">
      <w:pPr>
        <w:pBdr>
          <w:top w:val="single" w:sz="4" w:space="1" w:color="auto"/>
          <w:left w:val="single" w:sz="4" w:space="4" w:color="auto"/>
          <w:bottom w:val="single" w:sz="4" w:space="1" w:color="auto"/>
          <w:right w:val="single" w:sz="4" w:space="4" w:color="auto"/>
        </w:pBdr>
        <w:rPr>
          <w:rFonts w:ascii="Arial" w:hAnsi="Arial" w:cs="Arial"/>
          <w:b/>
          <w:bCs/>
        </w:rPr>
      </w:pPr>
      <w:r w:rsidRPr="007F3AF6">
        <w:rPr>
          <w:rFonts w:ascii="Arial" w:hAnsi="Arial" w:cs="Arial"/>
          <w:b/>
          <w:bCs/>
          <w:noProof/>
        </w:rPr>
        <w:drawing>
          <wp:anchor distT="0" distB="0" distL="114300" distR="114300" simplePos="0" relativeHeight="251660288" behindDoc="1" locked="0" layoutInCell="1" allowOverlap="1" wp14:anchorId="7A678220" wp14:editId="6FF7F6FD">
            <wp:simplePos x="0" y="0"/>
            <wp:positionH relativeFrom="column">
              <wp:posOffset>5401064</wp:posOffset>
            </wp:positionH>
            <wp:positionV relativeFrom="paragraph">
              <wp:posOffset>2540</wp:posOffset>
            </wp:positionV>
            <wp:extent cx="1457325" cy="1443105"/>
            <wp:effectExtent l="0" t="0" r="0" b="5080"/>
            <wp:wrapNone/>
            <wp:docPr id="1494406531"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05293" name="Imagen 1" descr="Código QR&#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1443105"/>
                    </a:xfrm>
                    <a:prstGeom prst="rect">
                      <a:avLst/>
                    </a:prstGeom>
                  </pic:spPr>
                </pic:pic>
              </a:graphicData>
            </a:graphic>
            <wp14:sizeRelH relativeFrom="page">
              <wp14:pctWidth>0</wp14:pctWidth>
            </wp14:sizeRelH>
            <wp14:sizeRelV relativeFrom="page">
              <wp14:pctHeight>0</wp14:pctHeight>
            </wp14:sizeRelV>
          </wp:anchor>
        </w:drawing>
      </w:r>
      <w:r w:rsidR="00EF46C3" w:rsidRPr="007F3AF6">
        <w:rPr>
          <w:rFonts w:ascii="Arial" w:hAnsi="Arial" w:cs="Arial"/>
          <w:b/>
          <w:bCs/>
          <w:noProof/>
        </w:rPr>
        <w:t>Schedule</w:t>
      </w:r>
      <w:r w:rsidRPr="007F3AF6">
        <w:rPr>
          <w:rFonts w:ascii="Arial" w:hAnsi="Arial" w:cs="Arial"/>
          <w:b/>
          <w:bCs/>
        </w:rPr>
        <w:t xml:space="preserve"> </w:t>
      </w:r>
    </w:p>
    <w:p w14:paraId="4612F557" w14:textId="77777777" w:rsidR="00EF46C3" w:rsidRPr="007F3AF6" w:rsidRDefault="00EF46C3" w:rsidP="00702CC9">
      <w:pPr>
        <w:pBdr>
          <w:top w:val="single" w:sz="4" w:space="1" w:color="auto"/>
          <w:left w:val="single" w:sz="4" w:space="4" w:color="auto"/>
          <w:bottom w:val="single" w:sz="4" w:space="1" w:color="auto"/>
          <w:right w:val="single" w:sz="4" w:space="4" w:color="auto"/>
        </w:pBdr>
        <w:rPr>
          <w:rFonts w:ascii="Arial" w:hAnsi="Arial" w:cs="Arial"/>
        </w:rPr>
      </w:pPr>
      <w:proofErr w:type="spellStart"/>
      <w:r w:rsidRPr="007F3AF6">
        <w:rPr>
          <w:rFonts w:ascii="Arial" w:hAnsi="Arial" w:cs="Arial"/>
        </w:rPr>
        <w:t>Monday</w:t>
      </w:r>
      <w:proofErr w:type="spellEnd"/>
      <w:r w:rsidRPr="007F3AF6">
        <w:rPr>
          <w:rFonts w:ascii="Arial" w:hAnsi="Arial" w:cs="Arial"/>
        </w:rPr>
        <w:t xml:space="preserve"> </w:t>
      </w:r>
      <w:proofErr w:type="spellStart"/>
      <w:r w:rsidRPr="007F3AF6">
        <w:rPr>
          <w:rFonts w:ascii="Arial" w:hAnsi="Arial" w:cs="Arial"/>
        </w:rPr>
        <w:t>to</w:t>
      </w:r>
      <w:proofErr w:type="spellEnd"/>
      <w:r w:rsidRPr="007F3AF6">
        <w:rPr>
          <w:rFonts w:ascii="Arial" w:hAnsi="Arial" w:cs="Arial"/>
        </w:rPr>
        <w:t xml:space="preserve"> Friday, </w:t>
      </w:r>
      <w:proofErr w:type="spellStart"/>
      <w:r w:rsidRPr="007F3AF6">
        <w:rPr>
          <w:rFonts w:ascii="Arial" w:hAnsi="Arial" w:cs="Arial"/>
        </w:rPr>
        <w:t>from</w:t>
      </w:r>
      <w:proofErr w:type="spellEnd"/>
      <w:r w:rsidRPr="007F3AF6">
        <w:rPr>
          <w:rFonts w:ascii="Arial" w:hAnsi="Arial" w:cs="Arial"/>
        </w:rPr>
        <w:t xml:space="preserve"> 7:00 a.m. </w:t>
      </w:r>
      <w:proofErr w:type="spellStart"/>
      <w:r w:rsidRPr="007F3AF6">
        <w:rPr>
          <w:rFonts w:ascii="Arial" w:hAnsi="Arial" w:cs="Arial"/>
        </w:rPr>
        <w:t>to</w:t>
      </w:r>
      <w:proofErr w:type="spellEnd"/>
      <w:r w:rsidRPr="007F3AF6">
        <w:rPr>
          <w:rFonts w:ascii="Arial" w:hAnsi="Arial" w:cs="Arial"/>
        </w:rPr>
        <w:t xml:space="preserve"> 8:00 p.m.</w:t>
      </w:r>
    </w:p>
    <w:p w14:paraId="51EB4423" w14:textId="7A7CAFA0" w:rsidR="00702CC9" w:rsidRPr="007F3AF6" w:rsidRDefault="0004210D" w:rsidP="00702CC9">
      <w:pPr>
        <w:pBdr>
          <w:top w:val="single" w:sz="4" w:space="1" w:color="auto"/>
          <w:left w:val="single" w:sz="4" w:space="4" w:color="auto"/>
          <w:bottom w:val="single" w:sz="4" w:space="1" w:color="auto"/>
          <w:right w:val="single" w:sz="4" w:space="4" w:color="auto"/>
        </w:pBdr>
        <w:rPr>
          <w:rFonts w:ascii="Arial" w:hAnsi="Arial" w:cs="Arial"/>
        </w:rPr>
      </w:pPr>
      <w:r w:rsidRPr="007F3AF6">
        <w:rPr>
          <w:rFonts w:ascii="Arial" w:hAnsi="Arial" w:cs="Arial"/>
          <w:b/>
          <w:bCs/>
        </w:rPr>
        <w:t xml:space="preserve">Place </w:t>
      </w:r>
      <w:proofErr w:type="spellStart"/>
      <w:r w:rsidRPr="007F3AF6">
        <w:rPr>
          <w:rFonts w:ascii="Arial" w:hAnsi="Arial" w:cs="Arial"/>
          <w:b/>
          <w:bCs/>
        </w:rPr>
        <w:t>of</w:t>
      </w:r>
      <w:proofErr w:type="spellEnd"/>
      <w:r w:rsidRPr="007F3AF6">
        <w:rPr>
          <w:rFonts w:ascii="Arial" w:hAnsi="Arial" w:cs="Arial"/>
          <w:b/>
          <w:bCs/>
        </w:rPr>
        <w:t xml:space="preserve"> </w:t>
      </w:r>
      <w:proofErr w:type="spellStart"/>
      <w:r w:rsidRPr="007F3AF6">
        <w:rPr>
          <w:rFonts w:ascii="Arial" w:hAnsi="Arial" w:cs="Arial"/>
          <w:b/>
          <w:bCs/>
        </w:rPr>
        <w:t>service</w:t>
      </w:r>
      <w:proofErr w:type="spellEnd"/>
    </w:p>
    <w:p w14:paraId="3AF6CCB7" w14:textId="3B0C0409" w:rsidR="00B917F0" w:rsidRPr="007F3AF6" w:rsidRDefault="00B917F0" w:rsidP="00702CC9">
      <w:pPr>
        <w:pBdr>
          <w:top w:val="single" w:sz="4" w:space="1" w:color="auto"/>
          <w:left w:val="single" w:sz="4" w:space="4" w:color="auto"/>
          <w:bottom w:val="single" w:sz="4" w:space="1" w:color="auto"/>
          <w:right w:val="single" w:sz="4" w:space="4" w:color="auto"/>
        </w:pBdr>
        <w:rPr>
          <w:rFonts w:ascii="Arial" w:hAnsi="Arial" w:cs="Arial"/>
        </w:rPr>
      </w:pPr>
      <w:r w:rsidRPr="007F3AF6">
        <w:rPr>
          <w:rFonts w:ascii="Arial" w:hAnsi="Arial" w:cs="Arial"/>
        </w:rPr>
        <w:t xml:space="preserve">Library </w:t>
      </w:r>
      <w:proofErr w:type="spellStart"/>
      <w:r w:rsidRPr="007F3AF6">
        <w:rPr>
          <w:rFonts w:ascii="Arial" w:hAnsi="Arial" w:cs="Arial"/>
        </w:rPr>
        <w:t>Services</w:t>
      </w:r>
      <w:proofErr w:type="spellEnd"/>
      <w:r w:rsidR="00EA6F2A" w:rsidRPr="007F3AF6">
        <w:rPr>
          <w:rFonts w:ascii="Arial" w:hAnsi="Arial" w:cs="Arial"/>
        </w:rPr>
        <w:t xml:space="preserve">, </w:t>
      </w:r>
      <w:proofErr w:type="spellStart"/>
      <w:r w:rsidR="00EA6F2A" w:rsidRPr="007F3AF6">
        <w:rPr>
          <w:rFonts w:ascii="Arial" w:hAnsi="Arial" w:cs="Arial"/>
        </w:rPr>
        <w:t>located</w:t>
      </w:r>
      <w:proofErr w:type="spellEnd"/>
      <w:r w:rsidR="00EA6F2A" w:rsidRPr="007F3AF6">
        <w:rPr>
          <w:rFonts w:ascii="Arial" w:hAnsi="Arial" w:cs="Arial"/>
        </w:rPr>
        <w:t xml:space="preserve"> in </w:t>
      </w:r>
      <w:proofErr w:type="spellStart"/>
      <w:r w:rsidR="00EA6F2A" w:rsidRPr="007F3AF6">
        <w:rPr>
          <w:rFonts w:ascii="Arial" w:hAnsi="Arial" w:cs="Arial"/>
        </w:rPr>
        <w:t>Building</w:t>
      </w:r>
      <w:proofErr w:type="spellEnd"/>
      <w:r w:rsidR="00EA6F2A" w:rsidRPr="007F3AF6">
        <w:rPr>
          <w:rFonts w:ascii="Arial" w:hAnsi="Arial" w:cs="Arial"/>
        </w:rPr>
        <w:t xml:space="preserve"> C.</w:t>
      </w:r>
    </w:p>
    <w:p w14:paraId="640BA793" w14:textId="77777777" w:rsidR="00EA6F2A" w:rsidRPr="007F3AF6" w:rsidRDefault="00EA6F2A" w:rsidP="00EA6F2A">
      <w:pPr>
        <w:pBdr>
          <w:top w:val="single" w:sz="4" w:space="1" w:color="auto"/>
          <w:left w:val="single" w:sz="4" w:space="4" w:color="auto"/>
          <w:bottom w:val="single" w:sz="4" w:space="1" w:color="auto"/>
          <w:right w:val="single" w:sz="4" w:space="4" w:color="auto"/>
        </w:pBdr>
        <w:rPr>
          <w:rFonts w:ascii="Arial" w:hAnsi="Arial" w:cs="Arial"/>
        </w:rPr>
      </w:pPr>
      <w:proofErr w:type="spellStart"/>
      <w:r w:rsidRPr="007F3AF6">
        <w:rPr>
          <w:rFonts w:ascii="Arial" w:hAnsi="Arial" w:cs="Arial"/>
        </w:rPr>
        <w:t>Phone</w:t>
      </w:r>
      <w:proofErr w:type="spellEnd"/>
      <w:r w:rsidRPr="007F3AF6">
        <w:rPr>
          <w:rFonts w:ascii="Arial" w:hAnsi="Arial" w:cs="Arial"/>
        </w:rPr>
        <w:t>: (984) 8774600 Ext. 1505.</w:t>
      </w:r>
    </w:p>
    <w:p w14:paraId="432023FB" w14:textId="66A34929" w:rsidR="00EA6F2A" w:rsidRPr="007F3AF6" w:rsidRDefault="00C21B4D" w:rsidP="00702CC9">
      <w:pPr>
        <w:pBdr>
          <w:top w:val="single" w:sz="4" w:space="1" w:color="auto"/>
          <w:left w:val="single" w:sz="4" w:space="4" w:color="auto"/>
          <w:bottom w:val="single" w:sz="4" w:space="1" w:color="auto"/>
          <w:right w:val="single" w:sz="4" w:space="4" w:color="auto"/>
        </w:pBdr>
        <w:rPr>
          <w:rFonts w:ascii="Arial" w:hAnsi="Arial" w:cs="Arial"/>
        </w:rPr>
      </w:pPr>
      <w:r w:rsidRPr="007F3AF6">
        <w:rPr>
          <w:rFonts w:ascii="Arial" w:hAnsi="Arial" w:cs="Arial"/>
        </w:rPr>
        <w:t>biblioteca@utrivieramaya.edu.mx</w:t>
      </w:r>
    </w:p>
    <w:p w14:paraId="49A1D7CB" w14:textId="3C8E27B7" w:rsidR="00702CC9" w:rsidRPr="007F3AF6" w:rsidRDefault="00702CC9" w:rsidP="00702CC9">
      <w:pPr>
        <w:pBdr>
          <w:top w:val="single" w:sz="4" w:space="1" w:color="auto"/>
          <w:left w:val="single" w:sz="4" w:space="4" w:color="auto"/>
          <w:bottom w:val="single" w:sz="4" w:space="1" w:color="auto"/>
          <w:right w:val="single" w:sz="4" w:space="4" w:color="auto"/>
        </w:pBdr>
        <w:rPr>
          <w:rFonts w:ascii="Arial" w:hAnsi="Arial" w:cs="Arial"/>
          <w:b/>
          <w:bCs/>
          <w:sz w:val="28"/>
          <w:szCs w:val="28"/>
        </w:rPr>
      </w:pPr>
    </w:p>
    <w:p w14:paraId="60E061DB" w14:textId="77777777" w:rsidR="00702CC9" w:rsidRPr="007F3AF6" w:rsidRDefault="00702CC9" w:rsidP="00702CC9">
      <w:pPr>
        <w:rPr>
          <w:rFonts w:ascii="Arial" w:hAnsi="Arial" w:cs="Arial"/>
          <w:b/>
          <w:bCs/>
          <w:sz w:val="28"/>
          <w:szCs w:val="28"/>
        </w:rPr>
      </w:pPr>
    </w:p>
    <w:p w14:paraId="1B1709F8" w14:textId="5E2C7FEE" w:rsidR="00702CC9" w:rsidRPr="007F3AF6" w:rsidRDefault="00CE52B1" w:rsidP="00702CC9">
      <w:pPr>
        <w:rPr>
          <w:rFonts w:ascii="Arial" w:hAnsi="Arial" w:cs="Arial"/>
          <w:b/>
          <w:bCs/>
        </w:rPr>
      </w:pPr>
      <w:proofErr w:type="spellStart"/>
      <w:r w:rsidRPr="007F3AF6">
        <w:rPr>
          <w:rFonts w:ascii="Arial" w:hAnsi="Arial" w:cs="Arial"/>
          <w:b/>
          <w:bCs/>
        </w:rPr>
        <w:t>Service</w:t>
      </w:r>
      <w:proofErr w:type="spellEnd"/>
    </w:p>
    <w:p w14:paraId="608707A6" w14:textId="108BF551" w:rsidR="00053696" w:rsidRPr="007F3AF6" w:rsidRDefault="00053696" w:rsidP="00702CC9">
      <w:pPr>
        <w:rPr>
          <w:rFonts w:ascii="Arial" w:hAnsi="Arial" w:cs="Arial"/>
        </w:rPr>
      </w:pPr>
      <w:proofErr w:type="spellStart"/>
      <w:r w:rsidRPr="007F3AF6">
        <w:rPr>
          <w:rFonts w:ascii="Arial" w:hAnsi="Arial" w:cs="Arial"/>
        </w:rPr>
        <w:t>Provide</w:t>
      </w:r>
      <w:proofErr w:type="spellEnd"/>
      <w:r w:rsidRPr="007F3AF6">
        <w:rPr>
          <w:rFonts w:ascii="Arial" w:hAnsi="Arial" w:cs="Arial"/>
        </w:rPr>
        <w:t xml:space="preserve"> </w:t>
      </w:r>
      <w:proofErr w:type="spellStart"/>
      <w:r w:rsidRPr="007F3AF6">
        <w:rPr>
          <w:rFonts w:ascii="Arial" w:hAnsi="Arial" w:cs="Arial"/>
        </w:rPr>
        <w:t>users</w:t>
      </w:r>
      <w:proofErr w:type="spellEnd"/>
      <w:r w:rsidRPr="007F3AF6">
        <w:rPr>
          <w:rFonts w:ascii="Arial" w:hAnsi="Arial" w:cs="Arial"/>
        </w:rPr>
        <w:t xml:space="preserve"> </w:t>
      </w:r>
      <w:proofErr w:type="spellStart"/>
      <w:r w:rsidRPr="007F3AF6">
        <w:rPr>
          <w:rFonts w:ascii="Arial" w:hAnsi="Arial" w:cs="Arial"/>
        </w:rPr>
        <w:t>with</w:t>
      </w:r>
      <w:proofErr w:type="spellEnd"/>
      <w:r w:rsidRPr="007F3AF6">
        <w:rPr>
          <w:rFonts w:ascii="Arial" w:hAnsi="Arial" w:cs="Arial"/>
        </w:rPr>
        <w:t xml:space="preserve"> </w:t>
      </w:r>
      <w:proofErr w:type="spellStart"/>
      <w:r w:rsidRPr="007F3AF6">
        <w:rPr>
          <w:rFonts w:ascii="Arial" w:hAnsi="Arial" w:cs="Arial"/>
        </w:rPr>
        <w:t>information</w:t>
      </w:r>
      <w:proofErr w:type="spellEnd"/>
      <w:r w:rsidRPr="007F3AF6">
        <w:rPr>
          <w:rFonts w:ascii="Arial" w:hAnsi="Arial" w:cs="Arial"/>
        </w:rPr>
        <w:t xml:space="preserve">, </w:t>
      </w:r>
      <w:proofErr w:type="spellStart"/>
      <w:r w:rsidRPr="007F3AF6">
        <w:rPr>
          <w:rFonts w:ascii="Arial" w:hAnsi="Arial" w:cs="Arial"/>
        </w:rPr>
        <w:t>research</w:t>
      </w:r>
      <w:proofErr w:type="spellEnd"/>
      <w:r w:rsidRPr="007F3AF6">
        <w:rPr>
          <w:rFonts w:ascii="Arial" w:hAnsi="Arial" w:cs="Arial"/>
        </w:rPr>
        <w:t xml:space="preserve">, </w:t>
      </w:r>
      <w:proofErr w:type="spellStart"/>
      <w:r w:rsidRPr="007F3AF6">
        <w:rPr>
          <w:rFonts w:ascii="Arial" w:hAnsi="Arial" w:cs="Arial"/>
        </w:rPr>
        <w:t>education</w:t>
      </w:r>
      <w:proofErr w:type="spellEnd"/>
      <w:r w:rsidRPr="007F3AF6">
        <w:rPr>
          <w:rFonts w:ascii="Arial" w:hAnsi="Arial" w:cs="Arial"/>
        </w:rPr>
        <w:t xml:space="preserve"> and </w:t>
      </w:r>
      <w:proofErr w:type="spellStart"/>
      <w:r w:rsidRPr="007F3AF6">
        <w:rPr>
          <w:rFonts w:ascii="Arial" w:hAnsi="Arial" w:cs="Arial"/>
        </w:rPr>
        <w:t>leisure</w:t>
      </w:r>
      <w:proofErr w:type="spellEnd"/>
      <w:r w:rsidRPr="007F3AF6">
        <w:rPr>
          <w:rFonts w:ascii="Arial" w:hAnsi="Arial" w:cs="Arial"/>
        </w:rPr>
        <w:t xml:space="preserve"> </w:t>
      </w:r>
      <w:proofErr w:type="spellStart"/>
      <w:r w:rsidRPr="007F3AF6">
        <w:rPr>
          <w:rFonts w:ascii="Arial" w:hAnsi="Arial" w:cs="Arial"/>
        </w:rPr>
        <w:t>services</w:t>
      </w:r>
      <w:proofErr w:type="spellEnd"/>
      <w:r w:rsidRPr="007F3AF6">
        <w:rPr>
          <w:rFonts w:ascii="Arial" w:hAnsi="Arial" w:cs="Arial"/>
        </w:rPr>
        <w:t xml:space="preserve"> </w:t>
      </w:r>
      <w:proofErr w:type="spellStart"/>
      <w:r w:rsidRPr="007F3AF6">
        <w:rPr>
          <w:rFonts w:ascii="Arial" w:hAnsi="Arial" w:cs="Arial"/>
        </w:rPr>
        <w:t>that</w:t>
      </w:r>
      <w:proofErr w:type="spellEnd"/>
      <w:r w:rsidRPr="007F3AF6">
        <w:rPr>
          <w:rFonts w:ascii="Arial" w:hAnsi="Arial" w:cs="Arial"/>
        </w:rPr>
        <w:t xml:space="preserve"> </w:t>
      </w:r>
      <w:proofErr w:type="spellStart"/>
      <w:r w:rsidRPr="007F3AF6">
        <w:rPr>
          <w:rFonts w:ascii="Arial" w:hAnsi="Arial" w:cs="Arial"/>
        </w:rPr>
        <w:t>meet</w:t>
      </w:r>
      <w:proofErr w:type="spellEnd"/>
      <w:r w:rsidRPr="007F3AF6">
        <w:rPr>
          <w:rFonts w:ascii="Arial" w:hAnsi="Arial" w:cs="Arial"/>
        </w:rPr>
        <w:t xml:space="preserve"> </w:t>
      </w:r>
      <w:proofErr w:type="spellStart"/>
      <w:r w:rsidRPr="007F3AF6">
        <w:rPr>
          <w:rFonts w:ascii="Arial" w:hAnsi="Arial" w:cs="Arial"/>
        </w:rPr>
        <w:t>their</w:t>
      </w:r>
      <w:proofErr w:type="spellEnd"/>
      <w:r w:rsidRPr="007F3AF6">
        <w:rPr>
          <w:rFonts w:ascii="Arial" w:hAnsi="Arial" w:cs="Arial"/>
        </w:rPr>
        <w:t xml:space="preserve"> </w:t>
      </w:r>
      <w:proofErr w:type="spellStart"/>
      <w:r w:rsidRPr="007F3AF6">
        <w:rPr>
          <w:rFonts w:ascii="Arial" w:hAnsi="Arial" w:cs="Arial"/>
        </w:rPr>
        <w:t>needs</w:t>
      </w:r>
      <w:proofErr w:type="spellEnd"/>
      <w:r w:rsidRPr="007F3AF6">
        <w:rPr>
          <w:rFonts w:ascii="Arial" w:hAnsi="Arial" w:cs="Arial"/>
        </w:rPr>
        <w:t xml:space="preserve">; </w:t>
      </w:r>
      <w:proofErr w:type="spellStart"/>
      <w:r w:rsidRPr="007F3AF6">
        <w:rPr>
          <w:rFonts w:ascii="Arial" w:hAnsi="Arial" w:cs="Arial"/>
        </w:rPr>
        <w:t>by</w:t>
      </w:r>
      <w:proofErr w:type="spellEnd"/>
      <w:r w:rsidRPr="007F3AF6">
        <w:rPr>
          <w:rFonts w:ascii="Arial" w:hAnsi="Arial" w:cs="Arial"/>
        </w:rPr>
        <w:t xml:space="preserve"> </w:t>
      </w:r>
      <w:proofErr w:type="spellStart"/>
      <w:r w:rsidRPr="007F3AF6">
        <w:rPr>
          <w:rFonts w:ascii="Arial" w:hAnsi="Arial" w:cs="Arial"/>
        </w:rPr>
        <w:t>consulting</w:t>
      </w:r>
      <w:proofErr w:type="spellEnd"/>
      <w:r w:rsidRPr="007F3AF6">
        <w:rPr>
          <w:rFonts w:ascii="Arial" w:hAnsi="Arial" w:cs="Arial"/>
        </w:rPr>
        <w:t xml:space="preserve"> </w:t>
      </w:r>
      <w:proofErr w:type="spellStart"/>
      <w:r w:rsidRPr="007F3AF6">
        <w:rPr>
          <w:rFonts w:ascii="Arial" w:hAnsi="Arial" w:cs="Arial"/>
        </w:rPr>
        <w:t>books</w:t>
      </w:r>
      <w:proofErr w:type="spellEnd"/>
      <w:r w:rsidRPr="007F3AF6">
        <w:rPr>
          <w:rFonts w:ascii="Arial" w:hAnsi="Arial" w:cs="Arial"/>
        </w:rPr>
        <w:t xml:space="preserve">, </w:t>
      </w:r>
      <w:proofErr w:type="spellStart"/>
      <w:r w:rsidRPr="007F3AF6">
        <w:rPr>
          <w:rFonts w:ascii="Arial" w:hAnsi="Arial" w:cs="Arial"/>
        </w:rPr>
        <w:t>newspapers</w:t>
      </w:r>
      <w:proofErr w:type="spellEnd"/>
      <w:r w:rsidRPr="007F3AF6">
        <w:rPr>
          <w:rFonts w:ascii="Arial" w:hAnsi="Arial" w:cs="Arial"/>
        </w:rPr>
        <w:t xml:space="preserve">, magazines, </w:t>
      </w:r>
      <w:proofErr w:type="spellStart"/>
      <w:r w:rsidRPr="007F3AF6">
        <w:rPr>
          <w:rFonts w:ascii="Arial" w:hAnsi="Arial" w:cs="Arial"/>
        </w:rPr>
        <w:t>electronic</w:t>
      </w:r>
      <w:proofErr w:type="spellEnd"/>
      <w:r w:rsidRPr="007F3AF6">
        <w:rPr>
          <w:rFonts w:ascii="Arial" w:hAnsi="Arial" w:cs="Arial"/>
        </w:rPr>
        <w:t xml:space="preserve"> </w:t>
      </w:r>
      <w:proofErr w:type="spellStart"/>
      <w:r w:rsidRPr="007F3AF6">
        <w:rPr>
          <w:rFonts w:ascii="Arial" w:hAnsi="Arial" w:cs="Arial"/>
        </w:rPr>
        <w:t>documents</w:t>
      </w:r>
      <w:proofErr w:type="spellEnd"/>
      <w:r w:rsidRPr="007F3AF6">
        <w:rPr>
          <w:rFonts w:ascii="Arial" w:hAnsi="Arial" w:cs="Arial"/>
        </w:rPr>
        <w:t xml:space="preserve">, and </w:t>
      </w:r>
      <w:proofErr w:type="spellStart"/>
      <w:r w:rsidRPr="007F3AF6">
        <w:rPr>
          <w:rFonts w:ascii="Arial" w:hAnsi="Arial" w:cs="Arial"/>
        </w:rPr>
        <w:t>others</w:t>
      </w:r>
      <w:proofErr w:type="spellEnd"/>
      <w:r w:rsidRPr="007F3AF6">
        <w:rPr>
          <w:rFonts w:ascii="Arial" w:hAnsi="Arial" w:cs="Arial"/>
        </w:rPr>
        <w:t>.</w:t>
      </w:r>
    </w:p>
    <w:p w14:paraId="28BBB1E2" w14:textId="77777777" w:rsidR="00A42CCD" w:rsidRPr="007F3AF6" w:rsidRDefault="00A42CCD" w:rsidP="00A42CCD">
      <w:pPr>
        <w:rPr>
          <w:rFonts w:ascii="Arial" w:hAnsi="Arial" w:cs="Arial"/>
          <w:b/>
          <w:bCs/>
          <w:lang w:val="en"/>
        </w:rPr>
      </w:pPr>
      <w:r w:rsidRPr="007F3AF6">
        <w:rPr>
          <w:rFonts w:ascii="Arial" w:hAnsi="Arial" w:cs="Arial"/>
          <w:b/>
          <w:bCs/>
          <w:lang w:val="en"/>
        </w:rPr>
        <w:t>Validity and renewal</w:t>
      </w:r>
    </w:p>
    <w:p w14:paraId="43A3F608" w14:textId="349D5931" w:rsidR="00A42CCD" w:rsidRPr="007F3AF6" w:rsidRDefault="005A0013" w:rsidP="00A42CCD">
      <w:pPr>
        <w:rPr>
          <w:rFonts w:ascii="Arial" w:hAnsi="Arial" w:cs="Arial"/>
        </w:rPr>
      </w:pPr>
      <w:proofErr w:type="spellStart"/>
      <w:r w:rsidRPr="007F3AF6">
        <w:rPr>
          <w:rFonts w:ascii="Arial" w:hAnsi="Arial" w:cs="Arial"/>
        </w:rPr>
        <w:t>W</w:t>
      </w:r>
      <w:r w:rsidR="003C2DAB" w:rsidRPr="007F3AF6">
        <w:rPr>
          <w:rFonts w:ascii="Arial" w:hAnsi="Arial" w:cs="Arial"/>
        </w:rPr>
        <w:t>orking</w:t>
      </w:r>
      <w:proofErr w:type="spellEnd"/>
      <w:r w:rsidR="003C2DAB" w:rsidRPr="007F3AF6">
        <w:rPr>
          <w:rFonts w:ascii="Arial" w:hAnsi="Arial" w:cs="Arial"/>
        </w:rPr>
        <w:t xml:space="preserve"> </w:t>
      </w:r>
      <w:proofErr w:type="spellStart"/>
      <w:r w:rsidR="003C2DAB" w:rsidRPr="007F3AF6">
        <w:rPr>
          <w:rFonts w:ascii="Arial" w:hAnsi="Arial" w:cs="Arial"/>
        </w:rPr>
        <w:t>days</w:t>
      </w:r>
      <w:proofErr w:type="spellEnd"/>
      <w:r w:rsidRPr="007F3AF6">
        <w:rPr>
          <w:rFonts w:ascii="Arial" w:hAnsi="Arial" w:cs="Arial"/>
        </w:rPr>
        <w:t xml:space="preserve"> </w:t>
      </w:r>
      <w:r w:rsidR="00A42CCD" w:rsidRPr="007F3AF6">
        <w:rPr>
          <w:rFonts w:ascii="Arial" w:hAnsi="Arial" w:cs="Arial"/>
          <w:lang w:val="en"/>
        </w:rPr>
        <w:t>of the UTRM school calendar</w:t>
      </w:r>
    </w:p>
    <w:p w14:paraId="5EC1F948" w14:textId="77777777" w:rsidR="00702CC9" w:rsidRPr="007F3AF6" w:rsidRDefault="00702CC9" w:rsidP="00702CC9">
      <w:pPr>
        <w:rPr>
          <w:rFonts w:ascii="Arial" w:hAnsi="Arial" w:cs="Arial"/>
          <w:b/>
          <w:bCs/>
        </w:rPr>
      </w:pPr>
    </w:p>
    <w:tbl>
      <w:tblPr>
        <w:tblStyle w:val="Tablaconcuadrcula"/>
        <w:tblW w:w="0" w:type="auto"/>
        <w:jc w:val="center"/>
        <w:tblLook w:val="04A0" w:firstRow="1" w:lastRow="0" w:firstColumn="1" w:lastColumn="0" w:noHBand="0" w:noVBand="1"/>
      </w:tblPr>
      <w:tblGrid>
        <w:gridCol w:w="1500"/>
        <w:gridCol w:w="4170"/>
        <w:gridCol w:w="1479"/>
        <w:gridCol w:w="783"/>
        <w:gridCol w:w="2858"/>
      </w:tblGrid>
      <w:tr w:rsidR="00D516A7" w:rsidRPr="007F3AF6" w14:paraId="34BC72CF" w14:textId="77777777" w:rsidTr="007F3AF6">
        <w:trPr>
          <w:trHeight w:val="561"/>
          <w:jc w:val="center"/>
        </w:trPr>
        <w:tc>
          <w:tcPr>
            <w:tcW w:w="0" w:type="auto"/>
            <w:vAlign w:val="center"/>
          </w:tcPr>
          <w:p w14:paraId="22EDE874" w14:textId="77777777" w:rsidR="00D516A7" w:rsidRPr="007F3AF6" w:rsidRDefault="00D516A7" w:rsidP="007F3AF6">
            <w:pPr>
              <w:jc w:val="center"/>
              <w:rPr>
                <w:rFonts w:ascii="Arial" w:hAnsi="Arial" w:cs="Arial"/>
                <w:b/>
                <w:bCs/>
              </w:rPr>
            </w:pPr>
            <w:proofErr w:type="spellStart"/>
            <w:r w:rsidRPr="007F3AF6">
              <w:rPr>
                <w:rFonts w:ascii="Arial" w:hAnsi="Arial" w:cs="Arial"/>
                <w:b/>
                <w:bCs/>
              </w:rPr>
              <w:t>Service</w:t>
            </w:r>
            <w:proofErr w:type="spellEnd"/>
          </w:p>
        </w:tc>
        <w:tc>
          <w:tcPr>
            <w:tcW w:w="0" w:type="auto"/>
            <w:vAlign w:val="center"/>
          </w:tcPr>
          <w:p w14:paraId="1BFB6C3B" w14:textId="77777777" w:rsidR="00D516A7" w:rsidRPr="007F3AF6" w:rsidRDefault="00D516A7" w:rsidP="007F3AF6">
            <w:pPr>
              <w:jc w:val="center"/>
              <w:rPr>
                <w:rFonts w:ascii="Arial" w:hAnsi="Arial" w:cs="Arial"/>
                <w:b/>
                <w:bCs/>
              </w:rPr>
            </w:pPr>
            <w:proofErr w:type="spellStart"/>
            <w:r w:rsidRPr="007F3AF6">
              <w:rPr>
                <w:rFonts w:ascii="Arial" w:hAnsi="Arial" w:cs="Arial"/>
                <w:b/>
                <w:bCs/>
              </w:rPr>
              <w:t>Requirements</w:t>
            </w:r>
            <w:proofErr w:type="spellEnd"/>
          </w:p>
        </w:tc>
        <w:tc>
          <w:tcPr>
            <w:tcW w:w="0" w:type="auto"/>
            <w:vAlign w:val="center"/>
          </w:tcPr>
          <w:p w14:paraId="1773DA5B" w14:textId="77777777" w:rsidR="00D516A7" w:rsidRPr="007F3AF6" w:rsidRDefault="00D516A7" w:rsidP="007F3AF6">
            <w:pPr>
              <w:jc w:val="center"/>
              <w:rPr>
                <w:rFonts w:ascii="Arial" w:hAnsi="Arial" w:cs="Arial"/>
                <w:b/>
                <w:bCs/>
              </w:rPr>
            </w:pPr>
            <w:proofErr w:type="spellStart"/>
            <w:r w:rsidRPr="007F3AF6">
              <w:rPr>
                <w:rFonts w:ascii="Arial" w:hAnsi="Arial" w:cs="Arial"/>
                <w:b/>
                <w:bCs/>
              </w:rPr>
              <w:t>Resolution</w:t>
            </w:r>
            <w:proofErr w:type="spellEnd"/>
            <w:r w:rsidRPr="007F3AF6">
              <w:rPr>
                <w:rFonts w:ascii="Arial" w:hAnsi="Arial" w:cs="Arial"/>
                <w:b/>
                <w:bCs/>
              </w:rPr>
              <w:t xml:space="preserve"> time</w:t>
            </w:r>
          </w:p>
        </w:tc>
        <w:tc>
          <w:tcPr>
            <w:tcW w:w="0" w:type="auto"/>
            <w:vAlign w:val="center"/>
          </w:tcPr>
          <w:p w14:paraId="528C98C1" w14:textId="77777777" w:rsidR="00D516A7" w:rsidRPr="007F3AF6" w:rsidRDefault="00D516A7" w:rsidP="007F3AF6">
            <w:pPr>
              <w:jc w:val="center"/>
              <w:rPr>
                <w:rFonts w:ascii="Arial" w:hAnsi="Arial" w:cs="Arial"/>
                <w:b/>
                <w:bCs/>
              </w:rPr>
            </w:pPr>
            <w:proofErr w:type="spellStart"/>
            <w:r w:rsidRPr="007F3AF6">
              <w:rPr>
                <w:rFonts w:ascii="Arial" w:hAnsi="Arial" w:cs="Arial"/>
                <w:b/>
                <w:bCs/>
              </w:rPr>
              <w:t>Cost</w:t>
            </w:r>
            <w:proofErr w:type="spellEnd"/>
          </w:p>
        </w:tc>
        <w:tc>
          <w:tcPr>
            <w:tcW w:w="0" w:type="auto"/>
            <w:vAlign w:val="center"/>
          </w:tcPr>
          <w:p w14:paraId="76CD1570" w14:textId="77777777" w:rsidR="00D516A7" w:rsidRPr="007F3AF6" w:rsidRDefault="00D516A7" w:rsidP="007F3AF6">
            <w:pPr>
              <w:jc w:val="center"/>
              <w:rPr>
                <w:rFonts w:ascii="Arial" w:hAnsi="Arial" w:cs="Arial"/>
                <w:b/>
                <w:bCs/>
              </w:rPr>
            </w:pPr>
            <w:r w:rsidRPr="007F3AF6">
              <w:rPr>
                <w:rFonts w:ascii="Arial" w:hAnsi="Arial" w:cs="Arial"/>
                <w:b/>
                <w:bCs/>
              </w:rPr>
              <w:t>QR aviso de privacidad</w:t>
            </w:r>
          </w:p>
        </w:tc>
      </w:tr>
      <w:tr w:rsidR="00D516A7" w:rsidRPr="007F3AF6" w14:paraId="7885AC40" w14:textId="77777777" w:rsidTr="007F3AF6">
        <w:trPr>
          <w:trHeight w:val="2825"/>
          <w:jc w:val="center"/>
        </w:trPr>
        <w:tc>
          <w:tcPr>
            <w:tcW w:w="0" w:type="auto"/>
            <w:vAlign w:val="center"/>
          </w:tcPr>
          <w:p w14:paraId="54B74A34" w14:textId="77777777" w:rsidR="00D516A7" w:rsidRPr="007F3AF6" w:rsidRDefault="00D516A7" w:rsidP="00941CE1">
            <w:pPr>
              <w:rPr>
                <w:rFonts w:ascii="Arial" w:hAnsi="Arial" w:cs="Arial"/>
              </w:rPr>
            </w:pPr>
            <w:r w:rsidRPr="007F3AF6">
              <w:rPr>
                <w:rFonts w:ascii="Arial" w:hAnsi="Arial" w:cs="Arial"/>
              </w:rPr>
              <w:t xml:space="preserve">Loan </w:t>
            </w:r>
            <w:proofErr w:type="spellStart"/>
            <w:r w:rsidRPr="007F3AF6">
              <w:rPr>
                <w:rFonts w:ascii="Arial" w:hAnsi="Arial" w:cs="Arial"/>
              </w:rPr>
              <w:t>of</w:t>
            </w:r>
            <w:proofErr w:type="spellEnd"/>
            <w:r w:rsidRPr="007F3AF6">
              <w:rPr>
                <w:rFonts w:ascii="Arial" w:hAnsi="Arial" w:cs="Arial"/>
              </w:rPr>
              <w:t xml:space="preserve"> </w:t>
            </w:r>
            <w:proofErr w:type="spellStart"/>
            <w:r w:rsidRPr="007F3AF6">
              <w:rPr>
                <w:rFonts w:ascii="Arial" w:hAnsi="Arial" w:cs="Arial"/>
              </w:rPr>
              <w:t>books</w:t>
            </w:r>
            <w:proofErr w:type="spellEnd"/>
            <w:r w:rsidRPr="007F3AF6">
              <w:rPr>
                <w:rFonts w:ascii="Arial" w:hAnsi="Arial" w:cs="Arial"/>
              </w:rPr>
              <w:t xml:space="preserve"> at home</w:t>
            </w:r>
            <w:r w:rsidRPr="007F3AF6">
              <w:rPr>
                <w:rFonts w:ascii="Arial" w:hAnsi="Arial" w:cs="Arial"/>
              </w:rPr>
              <w:tab/>
            </w:r>
          </w:p>
        </w:tc>
        <w:tc>
          <w:tcPr>
            <w:tcW w:w="0" w:type="auto"/>
            <w:vAlign w:val="center"/>
          </w:tcPr>
          <w:p w14:paraId="16A6A11B" w14:textId="77777777" w:rsidR="00D516A7" w:rsidRPr="007F3AF6" w:rsidRDefault="00D516A7" w:rsidP="00E36FFA">
            <w:pPr>
              <w:jc w:val="center"/>
              <w:rPr>
                <w:rFonts w:ascii="Arial" w:hAnsi="Arial" w:cs="Arial"/>
              </w:rPr>
            </w:pPr>
            <w:r w:rsidRPr="007F3AF6">
              <w:rPr>
                <w:rFonts w:ascii="Arial" w:hAnsi="Arial" w:cs="Arial"/>
              </w:rPr>
              <w:t xml:space="preserve">Be a </w:t>
            </w:r>
            <w:proofErr w:type="spellStart"/>
            <w:r w:rsidRPr="007F3AF6">
              <w:rPr>
                <w:rFonts w:ascii="Arial" w:hAnsi="Arial" w:cs="Arial"/>
              </w:rPr>
              <w:t>student</w:t>
            </w:r>
            <w:proofErr w:type="spellEnd"/>
            <w:r w:rsidRPr="007F3AF6">
              <w:rPr>
                <w:rFonts w:ascii="Arial" w:hAnsi="Arial" w:cs="Arial"/>
              </w:rPr>
              <w:t xml:space="preserve">, </w:t>
            </w:r>
            <w:proofErr w:type="spellStart"/>
            <w:r w:rsidRPr="007F3AF6">
              <w:rPr>
                <w:rFonts w:ascii="Arial" w:hAnsi="Arial" w:cs="Arial"/>
              </w:rPr>
              <w:t>faculty</w:t>
            </w:r>
            <w:proofErr w:type="spellEnd"/>
            <w:r w:rsidRPr="007F3AF6">
              <w:rPr>
                <w:rFonts w:ascii="Arial" w:hAnsi="Arial" w:cs="Arial"/>
              </w:rPr>
              <w:t xml:space="preserve"> and/</w:t>
            </w:r>
            <w:proofErr w:type="spellStart"/>
            <w:r w:rsidRPr="007F3AF6">
              <w:rPr>
                <w:rFonts w:ascii="Arial" w:hAnsi="Arial" w:cs="Arial"/>
              </w:rPr>
              <w:t>or</w:t>
            </w:r>
            <w:proofErr w:type="spellEnd"/>
            <w:r w:rsidRPr="007F3AF6">
              <w:rPr>
                <w:rFonts w:ascii="Arial" w:hAnsi="Arial" w:cs="Arial"/>
              </w:rPr>
              <w:t xml:space="preserve"> </w:t>
            </w:r>
            <w:proofErr w:type="spellStart"/>
            <w:r w:rsidRPr="007F3AF6">
              <w:rPr>
                <w:rFonts w:ascii="Arial" w:hAnsi="Arial" w:cs="Arial"/>
              </w:rPr>
              <w:t>administrative</w:t>
            </w:r>
            <w:proofErr w:type="spellEnd"/>
            <w:r w:rsidRPr="007F3AF6">
              <w:rPr>
                <w:rFonts w:ascii="Arial" w:hAnsi="Arial" w:cs="Arial"/>
              </w:rPr>
              <w:t xml:space="preserve"> staff. </w:t>
            </w:r>
            <w:proofErr w:type="spellStart"/>
            <w:r w:rsidRPr="007F3AF6">
              <w:rPr>
                <w:rFonts w:ascii="Arial" w:hAnsi="Arial" w:cs="Arial"/>
              </w:rPr>
              <w:t>To</w:t>
            </w:r>
            <w:proofErr w:type="spellEnd"/>
            <w:r w:rsidRPr="007F3AF6">
              <w:rPr>
                <w:rFonts w:ascii="Arial" w:hAnsi="Arial" w:cs="Arial"/>
              </w:rPr>
              <w:t xml:space="preserve"> </w:t>
            </w:r>
            <w:proofErr w:type="spellStart"/>
            <w:r w:rsidRPr="007F3AF6">
              <w:rPr>
                <w:rFonts w:ascii="Arial" w:hAnsi="Arial" w:cs="Arial"/>
              </w:rPr>
              <w:t>have</w:t>
            </w:r>
            <w:proofErr w:type="spellEnd"/>
            <w:r w:rsidRPr="007F3AF6">
              <w:rPr>
                <w:rFonts w:ascii="Arial" w:hAnsi="Arial" w:cs="Arial"/>
              </w:rPr>
              <w:t xml:space="preserve"> a </w:t>
            </w:r>
            <w:proofErr w:type="spellStart"/>
            <w:r w:rsidRPr="007F3AF6">
              <w:rPr>
                <w:rFonts w:ascii="Arial" w:hAnsi="Arial" w:cs="Arial"/>
              </w:rPr>
              <w:t>valid</w:t>
            </w:r>
            <w:proofErr w:type="spellEnd"/>
            <w:r w:rsidRPr="007F3AF6">
              <w:rPr>
                <w:rFonts w:ascii="Arial" w:hAnsi="Arial" w:cs="Arial"/>
              </w:rPr>
              <w:t xml:space="preserve"> Universidad Tecnológica de la Riviera Maya </w:t>
            </w:r>
            <w:proofErr w:type="spellStart"/>
            <w:r w:rsidRPr="007F3AF6">
              <w:rPr>
                <w:rFonts w:ascii="Arial" w:hAnsi="Arial" w:cs="Arial"/>
              </w:rPr>
              <w:t>credential</w:t>
            </w:r>
            <w:proofErr w:type="spellEnd"/>
            <w:r w:rsidRPr="007F3AF6">
              <w:rPr>
                <w:rFonts w:ascii="Arial" w:hAnsi="Arial" w:cs="Arial"/>
              </w:rPr>
              <w:t>.</w:t>
            </w:r>
          </w:p>
        </w:tc>
        <w:tc>
          <w:tcPr>
            <w:tcW w:w="0" w:type="auto"/>
            <w:vAlign w:val="center"/>
          </w:tcPr>
          <w:p w14:paraId="117F5816" w14:textId="77777777" w:rsidR="00D516A7" w:rsidRPr="007F3AF6" w:rsidRDefault="00D516A7" w:rsidP="00941CE1">
            <w:pPr>
              <w:rPr>
                <w:rFonts w:ascii="Arial" w:hAnsi="Arial" w:cs="Arial"/>
              </w:rPr>
            </w:pPr>
            <w:r w:rsidRPr="007F3AF6">
              <w:rPr>
                <w:rFonts w:ascii="Arial" w:hAnsi="Arial" w:cs="Arial"/>
              </w:rPr>
              <w:t xml:space="preserve">At </w:t>
            </w:r>
            <w:proofErr w:type="spellStart"/>
            <w:r w:rsidRPr="007F3AF6">
              <w:rPr>
                <w:rFonts w:ascii="Arial" w:hAnsi="Arial" w:cs="Arial"/>
              </w:rPr>
              <w:t>the</w:t>
            </w:r>
            <w:proofErr w:type="spellEnd"/>
            <w:r w:rsidRPr="007F3AF6">
              <w:rPr>
                <w:rFonts w:ascii="Arial" w:hAnsi="Arial" w:cs="Arial"/>
              </w:rPr>
              <w:t xml:space="preserve"> </w:t>
            </w:r>
            <w:proofErr w:type="spellStart"/>
            <w:r w:rsidRPr="007F3AF6">
              <w:rPr>
                <w:rFonts w:ascii="Arial" w:hAnsi="Arial" w:cs="Arial"/>
              </w:rPr>
              <w:t>moment</w:t>
            </w:r>
            <w:proofErr w:type="spellEnd"/>
          </w:p>
        </w:tc>
        <w:tc>
          <w:tcPr>
            <w:tcW w:w="0" w:type="auto"/>
            <w:vAlign w:val="center"/>
          </w:tcPr>
          <w:p w14:paraId="5D62FE36" w14:textId="77777777" w:rsidR="00D516A7" w:rsidRPr="007F3AF6" w:rsidRDefault="00D516A7" w:rsidP="00941CE1">
            <w:pPr>
              <w:rPr>
                <w:rFonts w:ascii="Arial" w:hAnsi="Arial" w:cs="Arial"/>
              </w:rPr>
            </w:pPr>
            <w:r w:rsidRPr="007F3AF6">
              <w:rPr>
                <w:rFonts w:ascii="Arial" w:hAnsi="Arial" w:cs="Arial"/>
              </w:rPr>
              <w:t xml:space="preserve">No </w:t>
            </w:r>
            <w:proofErr w:type="spellStart"/>
            <w:r w:rsidRPr="007F3AF6">
              <w:rPr>
                <w:rFonts w:ascii="Arial" w:hAnsi="Arial" w:cs="Arial"/>
              </w:rPr>
              <w:t>cost</w:t>
            </w:r>
            <w:proofErr w:type="spellEnd"/>
            <w:r w:rsidRPr="007F3AF6">
              <w:rPr>
                <w:rFonts w:ascii="Arial" w:hAnsi="Arial" w:cs="Arial"/>
              </w:rPr>
              <w:t>.</w:t>
            </w:r>
          </w:p>
        </w:tc>
        <w:tc>
          <w:tcPr>
            <w:tcW w:w="0" w:type="auto"/>
          </w:tcPr>
          <w:p w14:paraId="39BF3CA1" w14:textId="77777777" w:rsidR="00D516A7" w:rsidRPr="007F3AF6" w:rsidRDefault="00D516A7" w:rsidP="00941CE1">
            <w:pPr>
              <w:rPr>
                <w:rFonts w:ascii="Arial" w:hAnsi="Arial" w:cs="Arial"/>
              </w:rPr>
            </w:pPr>
            <w:r w:rsidRPr="007F3AF6">
              <w:rPr>
                <w:rFonts w:ascii="Arial" w:hAnsi="Arial" w:cs="Arial"/>
                <w:noProof/>
              </w:rPr>
              <w:drawing>
                <wp:inline distT="0" distB="0" distL="0" distR="0" wp14:anchorId="01D1B941" wp14:editId="65BC91DB">
                  <wp:extent cx="1677699" cy="1666875"/>
                  <wp:effectExtent l="0" t="0" r="0" b="0"/>
                  <wp:docPr id="520975747"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75747" name="Imagen 1" descr="Código QR&#10;&#10;Descripción generada automáticamente"/>
                          <pic:cNvPicPr/>
                        </pic:nvPicPr>
                        <pic:blipFill>
                          <a:blip r:embed="rId7"/>
                          <a:stretch>
                            <a:fillRect/>
                          </a:stretch>
                        </pic:blipFill>
                        <pic:spPr>
                          <a:xfrm>
                            <a:off x="0" y="0"/>
                            <a:ext cx="1682967" cy="1672109"/>
                          </a:xfrm>
                          <a:prstGeom prst="rect">
                            <a:avLst/>
                          </a:prstGeom>
                        </pic:spPr>
                      </pic:pic>
                    </a:graphicData>
                  </a:graphic>
                </wp:inline>
              </w:drawing>
            </w:r>
          </w:p>
        </w:tc>
      </w:tr>
    </w:tbl>
    <w:p w14:paraId="0FCD9C95" w14:textId="77777777" w:rsidR="00702CC9" w:rsidRDefault="00702CC9" w:rsidP="00702CC9"/>
    <w:p w14:paraId="5DFCA957" w14:textId="77777777" w:rsidR="00702CC9" w:rsidRDefault="00702CC9" w:rsidP="00702CC9"/>
    <w:p w14:paraId="40F944B3" w14:textId="77777777" w:rsidR="00702CC9" w:rsidRDefault="00702CC9" w:rsidP="00702CC9"/>
    <w:p w14:paraId="35CD558E" w14:textId="77777777" w:rsidR="00702CC9" w:rsidRDefault="00702CC9" w:rsidP="00702CC9"/>
    <w:p w14:paraId="12986466" w14:textId="77777777" w:rsidR="00E36FFA" w:rsidRDefault="00E36FFA">
      <w:pPr>
        <w:sectPr w:rsidR="00E36FFA" w:rsidSect="003A4784">
          <w:pgSz w:w="12240" w:h="15840"/>
          <w:pgMar w:top="1560" w:right="720" w:bottom="720" w:left="720" w:header="708" w:footer="708" w:gutter="0"/>
          <w:cols w:space="708"/>
          <w:docGrid w:linePitch="360"/>
        </w:sectPr>
      </w:pPr>
    </w:p>
    <w:p w14:paraId="2548DA40" w14:textId="77777777" w:rsidR="00735E54" w:rsidRDefault="00735E54" w:rsidP="00735E54">
      <w:pPr>
        <w:jc w:val="center"/>
        <w:rPr>
          <w:b/>
        </w:rPr>
      </w:pPr>
    </w:p>
    <w:p w14:paraId="50A681D7" w14:textId="7B1665B5" w:rsidR="00735E54" w:rsidRDefault="00735E54" w:rsidP="00735E54">
      <w:pPr>
        <w:jc w:val="center"/>
        <w:rPr>
          <w:b/>
        </w:rPr>
      </w:pPr>
      <w:r>
        <w:rPr>
          <w:b/>
        </w:rPr>
        <w:t>AVISO DE PRIVACIDAD INTEGRAL</w:t>
      </w:r>
    </w:p>
    <w:p w14:paraId="1ECFF2C5" w14:textId="77777777" w:rsidR="00735E54" w:rsidRDefault="00735E54" w:rsidP="00735E54">
      <w:pPr>
        <w:jc w:val="center"/>
        <w:rPr>
          <w:b/>
          <w:bCs/>
        </w:rPr>
      </w:pPr>
      <w:r>
        <w:rPr>
          <w:b/>
          <w:bCs/>
        </w:rPr>
        <w:t>PRÉSTAMO A DOMICILIO</w:t>
      </w:r>
    </w:p>
    <w:p w14:paraId="2AA124FE" w14:textId="77777777" w:rsidR="00735E54" w:rsidRDefault="00735E54" w:rsidP="00735E54">
      <w:pPr>
        <w:jc w:val="both"/>
      </w:pPr>
      <w:r>
        <w:t xml:space="preserve">En cumplimiento a Ley General de Protección de Datos Personales en Posesión de los Sujetos Obligados y la Ley de Protección de Datos Personales en Posesión de Sujetos Obligados para el Estado de Quintana Roo, la Universidad Tecnológica de la Riviera Maya, en lo subsiguiente la UTRM, en su calidad de Sujeto Obligado que recaba y ejerce tratamiento sobre datos personales, emite el siguiente: </w:t>
      </w:r>
    </w:p>
    <w:p w14:paraId="0314EB4F" w14:textId="77777777" w:rsidR="00735E54" w:rsidRDefault="00735E54" w:rsidP="00735E54">
      <w:pPr>
        <w:jc w:val="center"/>
        <w:rPr>
          <w:b/>
        </w:rPr>
      </w:pPr>
      <w:r>
        <w:rPr>
          <w:b/>
        </w:rPr>
        <w:t>AVISO DE PRIVACIDAD</w:t>
      </w:r>
    </w:p>
    <w:p w14:paraId="5493F0AB" w14:textId="77777777" w:rsidR="00735E54" w:rsidRDefault="00735E54" w:rsidP="00735E54">
      <w:pPr>
        <w:jc w:val="both"/>
      </w:pPr>
      <w:r>
        <w:t xml:space="preserve">La UTRM, con domicilio en la avenida Paseo del Mayab número 4000 Región 79, código postal 77710 de la Ciudad de Playa del Carmen, Solidaridad, Quintana Roo, informa que es la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4A84A817" w14:textId="77777777" w:rsidR="00735E54" w:rsidRDefault="00735E54" w:rsidP="00735E54">
      <w:pPr>
        <w:rPr>
          <w:b/>
        </w:rPr>
      </w:pPr>
      <w:r>
        <w:rPr>
          <w:b/>
        </w:rPr>
        <w:t xml:space="preserve">¿Qué datos personales se recaban y para qué finalidad?  </w:t>
      </w:r>
    </w:p>
    <w:p w14:paraId="5E314E46" w14:textId="77777777" w:rsidR="00735E54" w:rsidRDefault="00735E54" w:rsidP="00735E54">
      <w:pPr>
        <w:jc w:val="both"/>
      </w:pPr>
      <w:r>
        <w:t>Los datos personales que LA UTRM solicita para el Servicio de Préstamo a domicilio son: Nombre completo, matrícula, Programa Educativo y cuatrimestre, se utilizarán exclusivamente para dar el servicio de préstamo a domicilio para registrar en el sistema electrónico el material bibliográfico solicitado y así tener un control del material prestado y generar estadísticas de uso.</w:t>
      </w:r>
    </w:p>
    <w:p w14:paraId="2494BE0E" w14:textId="77777777" w:rsidR="00735E54" w:rsidRDefault="00735E54" w:rsidP="00735E54">
      <w:pPr>
        <w:jc w:val="both"/>
      </w:pPr>
      <w:r>
        <w:t xml:space="preserve">De manera adicional la información proporcionada podrá ser utilizada con fines estadísticos, la cual no estará asociada con el titular de los datos personales, por lo que no será posible identificarlo. </w:t>
      </w:r>
    </w:p>
    <w:p w14:paraId="794BE4C4" w14:textId="77777777" w:rsidR="00735E54" w:rsidRDefault="00735E54" w:rsidP="00735E54">
      <w:pPr>
        <w:jc w:val="both"/>
      </w:pPr>
      <w:r>
        <w:t>Se informa que no se recabarán datos personales sensibles.</w:t>
      </w:r>
    </w:p>
    <w:p w14:paraId="6F94308E" w14:textId="77777777" w:rsidR="00735E54" w:rsidRDefault="00735E54" w:rsidP="00735E54">
      <w:r>
        <w:rPr>
          <w:b/>
        </w:rPr>
        <w:t>Fundamento para el tratamiento de datos personales</w:t>
      </w:r>
      <w:r>
        <w:t xml:space="preserve"> </w:t>
      </w:r>
    </w:p>
    <w:p w14:paraId="2317B372" w14:textId="77777777" w:rsidR="00735E54" w:rsidRDefault="00735E54" w:rsidP="00735E54">
      <w:pPr>
        <w:jc w:val="both"/>
      </w:pPr>
      <w:r>
        <w:t xml:space="preserve">La UTRM trata los datos personales antes señalados con fundamento en el artículo 79 del Reglamento Académico de la UTRM. </w:t>
      </w:r>
    </w:p>
    <w:p w14:paraId="5F4BD9A1" w14:textId="77777777" w:rsidR="00735E54" w:rsidRDefault="00735E54" w:rsidP="00735E54">
      <w:pPr>
        <w:rPr>
          <w:b/>
        </w:rPr>
      </w:pPr>
      <w:r>
        <w:rPr>
          <w:b/>
        </w:rPr>
        <w:t xml:space="preserve">Transferencia de Datos </w:t>
      </w:r>
    </w:p>
    <w:p w14:paraId="7BE8DEAF" w14:textId="77777777" w:rsidR="00735E54" w:rsidRDefault="00735E54" w:rsidP="00735E54">
      <w:pPr>
        <w:jc w:val="both"/>
      </w:pPr>
      <w:r>
        <w:t>Se informa que no se realizarán transferencias adicionales de datos personales, salvo aquéllas que sean necesarias para atender requerimientos de información de una autoridad competente, que estén debidamente fundados y motivados.</w:t>
      </w:r>
    </w:p>
    <w:p w14:paraId="2FB3E0AD" w14:textId="77777777" w:rsidR="00735E54" w:rsidRDefault="00735E54" w:rsidP="00735E54">
      <w:pPr>
        <w:jc w:val="both"/>
      </w:pPr>
      <w:proofErr w:type="gramStart"/>
      <w:r>
        <w:rPr>
          <w:b/>
        </w:rPr>
        <w:t>Dónde se pueden ejercer los derechos de acceso, rectificación, cancelación u oposición de datos personales (derechos ARCO)?</w:t>
      </w:r>
      <w:proofErr w:type="gramEnd"/>
      <w:r>
        <w:t xml:space="preserve"> </w:t>
      </w:r>
    </w:p>
    <w:p w14:paraId="22BF257D" w14:textId="77777777" w:rsidR="00735E54" w:rsidRDefault="00735E54" w:rsidP="00735E54">
      <w:pPr>
        <w:jc w:val="both"/>
      </w:pPr>
      <w:r>
        <w:t xml:space="preserve">El Titular de los Datos Personales, podrá ejercer sus derechos de Acceso, Rectificación, Cancelación y Oposición (ARCO), solicitando lo conducente ante la Unidad de Transparencia, ubicada en la avenida Paseo del Mayab número 4000 Región 79, código postal 77710 de la Ciudad de Playa del Carmen, Solidaridad, Quintana Roo.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9" w:history="1">
        <w:r>
          <w:rPr>
            <w:rStyle w:val="Hipervnculo"/>
          </w:rPr>
          <w:t>http://infomex.qroo.gob.mx</w:t>
        </w:r>
      </w:hyperlink>
      <w:r>
        <w:t xml:space="preserve"> </w:t>
      </w:r>
    </w:p>
    <w:p w14:paraId="1A0E01AE" w14:textId="77777777" w:rsidR="00735E54" w:rsidRDefault="00735E54" w:rsidP="00735E54">
      <w:pPr>
        <w:jc w:val="both"/>
      </w:pPr>
      <w:r>
        <w:t xml:space="preserve">En el caso de requerir asesoría en el tema de Protección de Datos Personales, puede acudir ante la Unidad de Transparencia de la UTRM, con el Lic. Jaime Torres </w:t>
      </w:r>
      <w:proofErr w:type="spellStart"/>
      <w:r>
        <w:t>Juarez</w:t>
      </w:r>
      <w:proofErr w:type="spellEnd"/>
      <w:r>
        <w:t xml:space="preserve">, quien ocupa el cargo de Abogado General y Titular de la Unidad de Transparencia, en horario de atención de lunes a viernes de 09:00 a 17:00 horas. </w:t>
      </w:r>
    </w:p>
    <w:p w14:paraId="26633ED0" w14:textId="77777777" w:rsidR="00735E54" w:rsidRDefault="00735E54" w:rsidP="00735E54">
      <w:pPr>
        <w:jc w:val="both"/>
      </w:pPr>
    </w:p>
    <w:p w14:paraId="486D79CB" w14:textId="77777777" w:rsidR="00735E54" w:rsidRDefault="00735E54" w:rsidP="00735E54">
      <w:pPr>
        <w:jc w:val="both"/>
        <w:rPr>
          <w:b/>
        </w:rPr>
      </w:pPr>
      <w:r>
        <w:rPr>
          <w:b/>
        </w:rPr>
        <w:t>Medios de defensa</w:t>
      </w:r>
    </w:p>
    <w:p w14:paraId="2AE63E7C" w14:textId="77777777" w:rsidR="00735E54" w:rsidRDefault="00735E54" w:rsidP="00735E54">
      <w:pPr>
        <w:jc w:val="both"/>
      </w:pPr>
      <w:r>
        <w:t xml:space="preserve">Cabe señalar que contra la negativa de dar trámite a toda solicitud para el ejercicio de los derechos ARCO o por falta de respuesta del </w:t>
      </w:r>
      <w:proofErr w:type="gramStart"/>
      <w:r>
        <w:t>Responsable</w:t>
      </w:r>
      <w:proofErr w:type="gramEnd"/>
      <w:r>
        <w:t xml:space="preserve">, procederá la interposición de recurso de revisión a que se refiere el artículo 94 de la Ley General y los artículos 115 al 135 de la Ley Local en la materia. </w:t>
      </w:r>
    </w:p>
    <w:p w14:paraId="5DF7D770" w14:textId="77777777" w:rsidR="00735E54" w:rsidRDefault="00735E54" w:rsidP="00735E54">
      <w:pPr>
        <w:jc w:val="both"/>
        <w:rPr>
          <w:b/>
        </w:rPr>
      </w:pPr>
      <w:r>
        <w:rPr>
          <w:b/>
        </w:rPr>
        <w:t>Cambios de Aviso de Privacidad</w:t>
      </w:r>
    </w:p>
    <w:p w14:paraId="0810CCF7" w14:textId="77777777" w:rsidR="00735E54" w:rsidRDefault="00735E54" w:rsidP="00735E54">
      <w:pPr>
        <w:jc w:val="both"/>
      </w:pPr>
      <w:r>
        <w:t xml:space="preserve">En caso de que exista un cambio en este Aviso de Privacidad, podrá consultarlo en Dirección Académica y/o a través del sitio web de la Universidad www.utrivieramaya.edu.mx en la sección “Datos Personales”. </w:t>
      </w:r>
    </w:p>
    <w:p w14:paraId="0793DB14" w14:textId="77777777" w:rsidR="00735E54" w:rsidRDefault="00735E54" w:rsidP="00735E54">
      <w:pPr>
        <w:jc w:val="both"/>
      </w:pPr>
      <w:r>
        <w:t>Para mayor información, puede comunicarse a los teléfonos 984-8774600 extensiones 1102 u 1104</w:t>
      </w:r>
    </w:p>
    <w:p w14:paraId="4E483C59" w14:textId="77777777" w:rsidR="00735E54" w:rsidRDefault="00735E54" w:rsidP="00735E54">
      <w:pPr>
        <w:jc w:val="both"/>
      </w:pPr>
    </w:p>
    <w:p w14:paraId="011D8417" w14:textId="77777777" w:rsidR="00B07C84" w:rsidRDefault="00B07C84">
      <w:pPr>
        <w:sectPr w:rsidR="00B07C84" w:rsidSect="003A4784">
          <w:pgSz w:w="12240" w:h="15840"/>
          <w:pgMar w:top="1560" w:right="720" w:bottom="720" w:left="720" w:header="708" w:footer="708" w:gutter="0"/>
          <w:cols w:space="708"/>
          <w:docGrid w:linePitch="360"/>
        </w:sectPr>
      </w:pPr>
    </w:p>
    <w:p w14:paraId="646117BB" w14:textId="77777777" w:rsidR="00B07C84" w:rsidRDefault="00B07C84" w:rsidP="00B07C84">
      <w:pPr>
        <w:spacing w:after="0" w:line="240" w:lineRule="auto"/>
        <w:jc w:val="center"/>
      </w:pPr>
      <w:r>
        <w:lastRenderedPageBreak/>
        <w:t>AVISO DE PRIVACIDAD SIMPLIFICADO PARA</w:t>
      </w:r>
    </w:p>
    <w:p w14:paraId="7BD855AB" w14:textId="77777777" w:rsidR="00B07C84" w:rsidRDefault="00B07C84" w:rsidP="00B07C84">
      <w:pPr>
        <w:jc w:val="center"/>
      </w:pPr>
      <w:r w:rsidRPr="007944B2">
        <w:t>PRÉSTAMO A DOMICILIO</w:t>
      </w:r>
    </w:p>
    <w:p w14:paraId="355B8CA3" w14:textId="77777777" w:rsidR="00B07C84" w:rsidRDefault="00B07C84" w:rsidP="00B07C84">
      <w:pPr>
        <w:jc w:val="both"/>
      </w:pPr>
      <w:r>
        <w:t xml:space="preserve">En cumplimiento a Ley General de Protección General de Protección de Datos Personales en Posesión de los Sujetos Obligados y la Ley de Protección de Datos Personales en Posesión de Sujetos Obligados para el Estado de Quintana Roo, la UTRM, en su calidad de Sujeto Obligado informa que es el responsable del tratamiento de los Datos Personales que nos proporcione, los cuales serán protegidos de conformidad con lo dispuesto en los citados ordenamientos y demás que resulten aplicables. </w:t>
      </w:r>
    </w:p>
    <w:p w14:paraId="142F2B73" w14:textId="77777777" w:rsidR="00B07C84" w:rsidRPr="00455098" w:rsidRDefault="00B07C84" w:rsidP="00B07C84">
      <w:pPr>
        <w:jc w:val="both"/>
        <w:rPr>
          <w:b/>
        </w:rPr>
      </w:pPr>
      <w:r w:rsidRPr="00455098">
        <w:rPr>
          <w:b/>
        </w:rPr>
        <w:t>¿Qué datos personales se recaban y para qué finalidad?</w:t>
      </w:r>
    </w:p>
    <w:p w14:paraId="70A29345" w14:textId="77777777" w:rsidR="00B07C84" w:rsidRDefault="00B07C84" w:rsidP="00B07C84">
      <w:r>
        <w:rPr>
          <w:rFonts w:ascii="Calibri" w:hAnsi="Calibri" w:cs="Calibri"/>
          <w:color w:val="000000"/>
        </w:rPr>
        <w:t>Los datos personales que LA UTRM solicita para el Servicio de Préstamo a domicilio son: Nombre completo, matrícula, Programa Educativo y cuatrimestre, se utilizarán exclusivamente para dar el servicio de préstamo a domicilio para registrar en el sistema electrónico el material bibliográfico solicitado y así tener un control del material prestado y generar estadísticas de uso</w:t>
      </w:r>
      <w:r>
        <w:t>,</w:t>
      </w:r>
      <w:r>
        <w:rPr>
          <w:color w:val="FF0000"/>
        </w:rPr>
        <w:t xml:space="preserve"> </w:t>
      </w:r>
      <w:r>
        <w:t xml:space="preserve">asumiendo la obligación de cumplir con las medidas legales y de seguridad suficientes para proteger los Datos Personales que se hayan recabado. </w:t>
      </w:r>
    </w:p>
    <w:p w14:paraId="27F8BC9F" w14:textId="77777777" w:rsidR="00B07C84" w:rsidRDefault="00B07C84" w:rsidP="00B07C84">
      <w:pPr>
        <w:jc w:val="both"/>
      </w:pPr>
      <w:r>
        <w:t>Para mayor detalle consulte, nuestro Aviso de Privacidad Integral en: www.utrivieramaya.edu.mx en la sección “Transparencia”, “Avisos de Privacidad”.</w:t>
      </w:r>
    </w:p>
    <w:p w14:paraId="0C68F1A9" w14:textId="77777777" w:rsidR="00B07C84" w:rsidRDefault="00B07C84" w:rsidP="00B07C84">
      <w:pPr>
        <w:jc w:val="both"/>
        <w:rPr>
          <w:rFonts w:asciiTheme="majorHAnsi" w:hAnsiTheme="majorHAnsi"/>
        </w:rPr>
      </w:pPr>
    </w:p>
    <w:p w14:paraId="310BA854" w14:textId="77777777" w:rsidR="00B07C84" w:rsidRDefault="00B07C84" w:rsidP="00B07C84">
      <w:pPr>
        <w:jc w:val="both"/>
      </w:pPr>
    </w:p>
    <w:p w14:paraId="53F79A95" w14:textId="77777777" w:rsidR="007B1EFD" w:rsidRDefault="007B1EFD"/>
    <w:sectPr w:rsidR="007B1EFD" w:rsidSect="003A478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A08D2" w14:textId="77777777" w:rsidR="003A4784" w:rsidRDefault="003A4784" w:rsidP="00E3421F">
      <w:pPr>
        <w:spacing w:after="0" w:line="240" w:lineRule="auto"/>
      </w:pPr>
      <w:r>
        <w:separator/>
      </w:r>
    </w:p>
  </w:endnote>
  <w:endnote w:type="continuationSeparator" w:id="0">
    <w:p w14:paraId="2EBC89F7" w14:textId="77777777" w:rsidR="003A4784" w:rsidRDefault="003A4784" w:rsidP="00E3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9D5F" w14:textId="77777777" w:rsidR="003A4784" w:rsidRDefault="003A4784" w:rsidP="00E3421F">
      <w:pPr>
        <w:spacing w:after="0" w:line="240" w:lineRule="auto"/>
      </w:pPr>
      <w:r>
        <w:separator/>
      </w:r>
    </w:p>
  </w:footnote>
  <w:footnote w:type="continuationSeparator" w:id="0">
    <w:p w14:paraId="51B79275" w14:textId="77777777" w:rsidR="003A4784" w:rsidRDefault="003A4784" w:rsidP="00E3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6522" w14:textId="3A028FF6" w:rsidR="00E3421F" w:rsidRDefault="00FD77E7">
    <w:pPr>
      <w:pStyle w:val="Encabezado"/>
    </w:pPr>
    <w:r w:rsidRPr="0013265F">
      <w:rPr>
        <w:noProof/>
        <w:lang w:eastAsia="es-MX"/>
      </w:rPr>
      <w:drawing>
        <wp:anchor distT="0" distB="0" distL="114300" distR="114300" simplePos="0" relativeHeight="251659264" behindDoc="0" locked="0" layoutInCell="1" allowOverlap="1" wp14:anchorId="0F59ABDC" wp14:editId="2C1182E8">
          <wp:simplePos x="0" y="0"/>
          <wp:positionH relativeFrom="column">
            <wp:posOffset>1680210</wp:posOffset>
          </wp:positionH>
          <wp:positionV relativeFrom="paragraph">
            <wp:posOffset>-122263</wp:posOffset>
          </wp:positionV>
          <wp:extent cx="3305175" cy="733425"/>
          <wp:effectExtent l="0" t="0" r="9525" b="9525"/>
          <wp:wrapSquare wrapText="bothSides"/>
          <wp:docPr id="1804557450" name="Imagen 180455745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6061" w14:textId="77777777" w:rsidR="00402CE2" w:rsidRDefault="00F92F52" w:rsidP="00EE2C7C">
    <w:pPr>
      <w:pStyle w:val="Encabezado"/>
      <w:jc w:val="center"/>
    </w:pPr>
    <w:r w:rsidRPr="0013265F">
      <w:rPr>
        <w:noProof/>
        <w:lang w:eastAsia="es-MX"/>
      </w:rPr>
      <w:drawing>
        <wp:inline distT="0" distB="0" distL="0" distR="0" wp14:anchorId="301BDE50" wp14:editId="382C6C7E">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61"/>
    <w:rsid w:val="00032C81"/>
    <w:rsid w:val="0004210D"/>
    <w:rsid w:val="00053696"/>
    <w:rsid w:val="0005379D"/>
    <w:rsid w:val="00064BF8"/>
    <w:rsid w:val="000677BA"/>
    <w:rsid w:val="000E40C7"/>
    <w:rsid w:val="00103D59"/>
    <w:rsid w:val="00171879"/>
    <w:rsid w:val="001838B3"/>
    <w:rsid w:val="001B53B8"/>
    <w:rsid w:val="001F16E9"/>
    <w:rsid w:val="002843EA"/>
    <w:rsid w:val="002951BE"/>
    <w:rsid w:val="002A093F"/>
    <w:rsid w:val="002A78BB"/>
    <w:rsid w:val="002C0097"/>
    <w:rsid w:val="002C7EFC"/>
    <w:rsid w:val="003306A0"/>
    <w:rsid w:val="00332CF1"/>
    <w:rsid w:val="003516B3"/>
    <w:rsid w:val="003554A9"/>
    <w:rsid w:val="00360B9F"/>
    <w:rsid w:val="003867F1"/>
    <w:rsid w:val="003A4784"/>
    <w:rsid w:val="003C2DAB"/>
    <w:rsid w:val="00402CE2"/>
    <w:rsid w:val="004316A3"/>
    <w:rsid w:val="0043272A"/>
    <w:rsid w:val="00460958"/>
    <w:rsid w:val="00462158"/>
    <w:rsid w:val="004710CA"/>
    <w:rsid w:val="00493797"/>
    <w:rsid w:val="004A4790"/>
    <w:rsid w:val="004F5BF4"/>
    <w:rsid w:val="00532232"/>
    <w:rsid w:val="0055556C"/>
    <w:rsid w:val="00571E82"/>
    <w:rsid w:val="00574D13"/>
    <w:rsid w:val="005A0013"/>
    <w:rsid w:val="005B61BA"/>
    <w:rsid w:val="005D741D"/>
    <w:rsid w:val="00601361"/>
    <w:rsid w:val="006263D1"/>
    <w:rsid w:val="00643451"/>
    <w:rsid w:val="00647B52"/>
    <w:rsid w:val="00656028"/>
    <w:rsid w:val="006714ED"/>
    <w:rsid w:val="00687D48"/>
    <w:rsid w:val="006E0F2A"/>
    <w:rsid w:val="007027FC"/>
    <w:rsid w:val="00702CC9"/>
    <w:rsid w:val="00716667"/>
    <w:rsid w:val="00730BFF"/>
    <w:rsid w:val="00735E54"/>
    <w:rsid w:val="00742D65"/>
    <w:rsid w:val="00782514"/>
    <w:rsid w:val="007B1EFD"/>
    <w:rsid w:val="007C5F04"/>
    <w:rsid w:val="007F3AF6"/>
    <w:rsid w:val="00827678"/>
    <w:rsid w:val="00835E1E"/>
    <w:rsid w:val="00837850"/>
    <w:rsid w:val="00891BAA"/>
    <w:rsid w:val="00892E4F"/>
    <w:rsid w:val="008A5B84"/>
    <w:rsid w:val="008D7C8A"/>
    <w:rsid w:val="008E3D67"/>
    <w:rsid w:val="00910EB6"/>
    <w:rsid w:val="0096669D"/>
    <w:rsid w:val="00985040"/>
    <w:rsid w:val="009853AF"/>
    <w:rsid w:val="009B1A30"/>
    <w:rsid w:val="009B230C"/>
    <w:rsid w:val="009E18EA"/>
    <w:rsid w:val="00A0016C"/>
    <w:rsid w:val="00A10FF5"/>
    <w:rsid w:val="00A2199F"/>
    <w:rsid w:val="00A42CCD"/>
    <w:rsid w:val="00A53B55"/>
    <w:rsid w:val="00A76AA2"/>
    <w:rsid w:val="00A84670"/>
    <w:rsid w:val="00AC4E7A"/>
    <w:rsid w:val="00B07C84"/>
    <w:rsid w:val="00B24AFE"/>
    <w:rsid w:val="00B51CDD"/>
    <w:rsid w:val="00B66E6C"/>
    <w:rsid w:val="00B6722B"/>
    <w:rsid w:val="00B67306"/>
    <w:rsid w:val="00B724BC"/>
    <w:rsid w:val="00B917F0"/>
    <w:rsid w:val="00BE5E41"/>
    <w:rsid w:val="00BF2A59"/>
    <w:rsid w:val="00C21B4D"/>
    <w:rsid w:val="00C2200A"/>
    <w:rsid w:val="00C40D19"/>
    <w:rsid w:val="00C46329"/>
    <w:rsid w:val="00C56294"/>
    <w:rsid w:val="00C765B0"/>
    <w:rsid w:val="00C82125"/>
    <w:rsid w:val="00CA6ABD"/>
    <w:rsid w:val="00CB1886"/>
    <w:rsid w:val="00CB504B"/>
    <w:rsid w:val="00CB6CCE"/>
    <w:rsid w:val="00CC0B26"/>
    <w:rsid w:val="00CE1186"/>
    <w:rsid w:val="00CE52B1"/>
    <w:rsid w:val="00D240B6"/>
    <w:rsid w:val="00D3062F"/>
    <w:rsid w:val="00D424BD"/>
    <w:rsid w:val="00D46E2E"/>
    <w:rsid w:val="00D516A7"/>
    <w:rsid w:val="00D566D2"/>
    <w:rsid w:val="00DB1755"/>
    <w:rsid w:val="00DC3A41"/>
    <w:rsid w:val="00DE1D48"/>
    <w:rsid w:val="00DE797B"/>
    <w:rsid w:val="00DF3B45"/>
    <w:rsid w:val="00E01706"/>
    <w:rsid w:val="00E3421F"/>
    <w:rsid w:val="00E36FFA"/>
    <w:rsid w:val="00E9596A"/>
    <w:rsid w:val="00EA6F2A"/>
    <w:rsid w:val="00EF46C3"/>
    <w:rsid w:val="00F4693E"/>
    <w:rsid w:val="00F63CB9"/>
    <w:rsid w:val="00F65C92"/>
    <w:rsid w:val="00F7492E"/>
    <w:rsid w:val="00F92F52"/>
    <w:rsid w:val="00FB56BC"/>
    <w:rsid w:val="00FC09A0"/>
    <w:rsid w:val="00FD2ABC"/>
    <w:rsid w:val="00FD77E7"/>
    <w:rsid w:val="00FF14CD"/>
    <w:rsid w:val="041FF21F"/>
    <w:rsid w:val="0585EFAB"/>
    <w:rsid w:val="4529A7C6"/>
    <w:rsid w:val="48B0A849"/>
    <w:rsid w:val="5103D9C2"/>
    <w:rsid w:val="66DF95C7"/>
    <w:rsid w:val="6B964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2310"/>
  <w15:chartTrackingRefBased/>
  <w15:docId w15:val="{69CFB65E-4F21-4480-8CB5-ECEDCBC2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42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421F"/>
  </w:style>
  <w:style w:type="paragraph" w:styleId="Piedepgina">
    <w:name w:val="footer"/>
    <w:basedOn w:val="Normal"/>
    <w:link w:val="PiedepginaCar"/>
    <w:uiPriority w:val="99"/>
    <w:unhideWhenUsed/>
    <w:rsid w:val="00E342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421F"/>
  </w:style>
  <w:style w:type="character" w:styleId="Hipervnculo">
    <w:name w:val="Hyperlink"/>
    <w:basedOn w:val="Fuentedeprrafopredeter"/>
    <w:uiPriority w:val="99"/>
    <w:unhideWhenUsed/>
    <w:rsid w:val="00DB1755"/>
    <w:rPr>
      <w:color w:val="0563C1" w:themeColor="hyperlink"/>
      <w:u w:val="single"/>
    </w:rPr>
  </w:style>
  <w:style w:type="character" w:styleId="Mencinsinresolver">
    <w:name w:val="Unresolved Mention"/>
    <w:basedOn w:val="Fuentedeprrafopredeter"/>
    <w:uiPriority w:val="99"/>
    <w:semiHidden/>
    <w:unhideWhenUsed/>
    <w:rsid w:val="00DB1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0958">
      <w:bodyDiv w:val="1"/>
      <w:marLeft w:val="0"/>
      <w:marRight w:val="0"/>
      <w:marTop w:val="0"/>
      <w:marBottom w:val="0"/>
      <w:divBdr>
        <w:top w:val="none" w:sz="0" w:space="0" w:color="auto"/>
        <w:left w:val="none" w:sz="0" w:space="0" w:color="auto"/>
        <w:bottom w:val="none" w:sz="0" w:space="0" w:color="auto"/>
        <w:right w:val="none" w:sz="0" w:space="0" w:color="auto"/>
      </w:divBdr>
    </w:div>
    <w:div w:id="290866729">
      <w:bodyDiv w:val="1"/>
      <w:marLeft w:val="0"/>
      <w:marRight w:val="0"/>
      <w:marTop w:val="0"/>
      <w:marBottom w:val="0"/>
      <w:divBdr>
        <w:top w:val="none" w:sz="0" w:space="0" w:color="auto"/>
        <w:left w:val="none" w:sz="0" w:space="0" w:color="auto"/>
        <w:bottom w:val="none" w:sz="0" w:space="0" w:color="auto"/>
        <w:right w:val="none" w:sz="0" w:space="0" w:color="auto"/>
      </w:divBdr>
    </w:div>
    <w:div w:id="326595959">
      <w:bodyDiv w:val="1"/>
      <w:marLeft w:val="0"/>
      <w:marRight w:val="0"/>
      <w:marTop w:val="0"/>
      <w:marBottom w:val="0"/>
      <w:divBdr>
        <w:top w:val="none" w:sz="0" w:space="0" w:color="auto"/>
        <w:left w:val="none" w:sz="0" w:space="0" w:color="auto"/>
        <w:bottom w:val="none" w:sz="0" w:space="0" w:color="auto"/>
        <w:right w:val="none" w:sz="0" w:space="0" w:color="auto"/>
      </w:divBdr>
    </w:div>
    <w:div w:id="594094145">
      <w:bodyDiv w:val="1"/>
      <w:marLeft w:val="0"/>
      <w:marRight w:val="0"/>
      <w:marTop w:val="0"/>
      <w:marBottom w:val="0"/>
      <w:divBdr>
        <w:top w:val="none" w:sz="0" w:space="0" w:color="auto"/>
        <w:left w:val="none" w:sz="0" w:space="0" w:color="auto"/>
        <w:bottom w:val="none" w:sz="0" w:space="0" w:color="auto"/>
        <w:right w:val="none" w:sz="0" w:space="0" w:color="auto"/>
      </w:divBdr>
    </w:div>
    <w:div w:id="731273036">
      <w:bodyDiv w:val="1"/>
      <w:marLeft w:val="0"/>
      <w:marRight w:val="0"/>
      <w:marTop w:val="0"/>
      <w:marBottom w:val="0"/>
      <w:divBdr>
        <w:top w:val="none" w:sz="0" w:space="0" w:color="auto"/>
        <w:left w:val="none" w:sz="0" w:space="0" w:color="auto"/>
        <w:bottom w:val="none" w:sz="0" w:space="0" w:color="auto"/>
        <w:right w:val="none" w:sz="0" w:space="0" w:color="auto"/>
      </w:divBdr>
    </w:div>
    <w:div w:id="1001467313">
      <w:bodyDiv w:val="1"/>
      <w:marLeft w:val="0"/>
      <w:marRight w:val="0"/>
      <w:marTop w:val="0"/>
      <w:marBottom w:val="0"/>
      <w:divBdr>
        <w:top w:val="none" w:sz="0" w:space="0" w:color="auto"/>
        <w:left w:val="none" w:sz="0" w:space="0" w:color="auto"/>
        <w:bottom w:val="none" w:sz="0" w:space="0" w:color="auto"/>
        <w:right w:val="none" w:sz="0" w:space="0" w:color="auto"/>
      </w:divBdr>
    </w:div>
    <w:div w:id="1071777063">
      <w:bodyDiv w:val="1"/>
      <w:marLeft w:val="0"/>
      <w:marRight w:val="0"/>
      <w:marTop w:val="0"/>
      <w:marBottom w:val="0"/>
      <w:divBdr>
        <w:top w:val="none" w:sz="0" w:space="0" w:color="auto"/>
        <w:left w:val="none" w:sz="0" w:space="0" w:color="auto"/>
        <w:bottom w:val="none" w:sz="0" w:space="0" w:color="auto"/>
        <w:right w:val="none" w:sz="0" w:space="0" w:color="auto"/>
      </w:divBdr>
    </w:div>
    <w:div w:id="1166483194">
      <w:bodyDiv w:val="1"/>
      <w:marLeft w:val="0"/>
      <w:marRight w:val="0"/>
      <w:marTop w:val="0"/>
      <w:marBottom w:val="0"/>
      <w:divBdr>
        <w:top w:val="none" w:sz="0" w:space="0" w:color="auto"/>
        <w:left w:val="none" w:sz="0" w:space="0" w:color="auto"/>
        <w:bottom w:val="none" w:sz="0" w:space="0" w:color="auto"/>
        <w:right w:val="none" w:sz="0" w:space="0" w:color="auto"/>
      </w:divBdr>
    </w:div>
    <w:div w:id="1177112379">
      <w:bodyDiv w:val="1"/>
      <w:marLeft w:val="0"/>
      <w:marRight w:val="0"/>
      <w:marTop w:val="0"/>
      <w:marBottom w:val="0"/>
      <w:divBdr>
        <w:top w:val="none" w:sz="0" w:space="0" w:color="auto"/>
        <w:left w:val="none" w:sz="0" w:space="0" w:color="auto"/>
        <w:bottom w:val="none" w:sz="0" w:space="0" w:color="auto"/>
        <w:right w:val="none" w:sz="0" w:space="0" w:color="auto"/>
      </w:divBdr>
    </w:div>
    <w:div w:id="1329407244">
      <w:bodyDiv w:val="1"/>
      <w:marLeft w:val="0"/>
      <w:marRight w:val="0"/>
      <w:marTop w:val="0"/>
      <w:marBottom w:val="0"/>
      <w:divBdr>
        <w:top w:val="none" w:sz="0" w:space="0" w:color="auto"/>
        <w:left w:val="none" w:sz="0" w:space="0" w:color="auto"/>
        <w:bottom w:val="none" w:sz="0" w:space="0" w:color="auto"/>
        <w:right w:val="none" w:sz="0" w:space="0" w:color="auto"/>
      </w:divBdr>
    </w:div>
    <w:div w:id="1510026694">
      <w:bodyDiv w:val="1"/>
      <w:marLeft w:val="0"/>
      <w:marRight w:val="0"/>
      <w:marTop w:val="0"/>
      <w:marBottom w:val="0"/>
      <w:divBdr>
        <w:top w:val="none" w:sz="0" w:space="0" w:color="auto"/>
        <w:left w:val="none" w:sz="0" w:space="0" w:color="auto"/>
        <w:bottom w:val="none" w:sz="0" w:space="0" w:color="auto"/>
        <w:right w:val="none" w:sz="0" w:space="0" w:color="auto"/>
      </w:divBdr>
    </w:div>
    <w:div w:id="1816599903">
      <w:bodyDiv w:val="1"/>
      <w:marLeft w:val="0"/>
      <w:marRight w:val="0"/>
      <w:marTop w:val="0"/>
      <w:marBottom w:val="0"/>
      <w:divBdr>
        <w:top w:val="none" w:sz="0" w:space="0" w:color="auto"/>
        <w:left w:val="none" w:sz="0" w:space="0" w:color="auto"/>
        <w:bottom w:val="none" w:sz="0" w:space="0" w:color="auto"/>
        <w:right w:val="none" w:sz="0" w:space="0" w:color="auto"/>
      </w:divBdr>
    </w:div>
    <w:div w:id="1854345280">
      <w:bodyDiv w:val="1"/>
      <w:marLeft w:val="0"/>
      <w:marRight w:val="0"/>
      <w:marTop w:val="0"/>
      <w:marBottom w:val="0"/>
      <w:divBdr>
        <w:top w:val="none" w:sz="0" w:space="0" w:color="auto"/>
        <w:left w:val="none" w:sz="0" w:space="0" w:color="auto"/>
        <w:bottom w:val="none" w:sz="0" w:space="0" w:color="auto"/>
        <w:right w:val="none" w:sz="0" w:space="0" w:color="auto"/>
      </w:divBdr>
    </w:div>
    <w:div w:id="20104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infomex.qro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5</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Bibliotecarios</dc:creator>
  <cp:keywords/>
  <dc:description/>
  <cp:lastModifiedBy>Leticia Aguilar Juárez</cp:lastModifiedBy>
  <cp:revision>31</cp:revision>
  <dcterms:created xsi:type="dcterms:W3CDTF">2022-12-16T12:51:00Z</dcterms:created>
  <dcterms:modified xsi:type="dcterms:W3CDTF">2024-01-26T18:02:00Z</dcterms:modified>
</cp:coreProperties>
</file>