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98116" w14:textId="77777777" w:rsidR="00E62803" w:rsidRDefault="001069F9" w:rsidP="00E62803">
      <w:pPr>
        <w:jc w:val="center"/>
        <w:rPr>
          <w:b/>
        </w:rPr>
      </w:pPr>
      <w:r w:rsidRPr="00443CE3">
        <w:rPr>
          <w:b/>
        </w:rPr>
        <w:t>AVISO DE PRIVACIDAD INTEGRAL</w:t>
      </w:r>
    </w:p>
    <w:p w14:paraId="6229F2CB" w14:textId="666EBC72" w:rsidR="00CA6BF7" w:rsidRDefault="00DE18EC" w:rsidP="00CA6BF7">
      <w:pPr>
        <w:rPr>
          <w:b/>
        </w:rPr>
      </w:pPr>
      <w:r>
        <w:rPr>
          <w:b/>
        </w:rPr>
        <w:t>REGISTRO DE ASPIRANTES</w:t>
      </w:r>
      <w:r w:rsidR="00CA6BF7">
        <w:rPr>
          <w:b/>
        </w:rPr>
        <w:t xml:space="preserve"> </w:t>
      </w:r>
      <w:r w:rsidR="0074221B">
        <w:rPr>
          <w:b/>
        </w:rPr>
        <w:t>A</w:t>
      </w:r>
      <w:r w:rsidR="00CA6BF7">
        <w:rPr>
          <w:b/>
        </w:rPr>
        <w:t xml:space="preserve"> NUEVO INGRESO</w:t>
      </w:r>
    </w:p>
    <w:p w14:paraId="7E5452B9" w14:textId="77777777" w:rsidR="001069F9" w:rsidRDefault="001069F9" w:rsidP="001069F9">
      <w:pPr>
        <w:jc w:val="both"/>
      </w:pPr>
      <w:r>
        <w:t xml:space="preserve">En cumplimiento a la Ley General de Protección de Datos Personales en Posesión de los Sujetos Obligados y la Ley de Protección de Datos Personales en Posesión de Sujetos Obligados para el Estado de Quintana Roo, la Universidad Tecnológica de la Riviera Maya, en lo subsiguiente UTRM, en su calidad de Sujeto Obligado que recaba y ejerce tratamiento sobre datos personales, emite el siguiente: </w:t>
      </w:r>
    </w:p>
    <w:p w14:paraId="03F68284" w14:textId="77777777" w:rsidR="001069F9" w:rsidRPr="00443CE3" w:rsidRDefault="001069F9" w:rsidP="001069F9">
      <w:pPr>
        <w:jc w:val="center"/>
        <w:rPr>
          <w:b/>
        </w:rPr>
      </w:pPr>
      <w:r w:rsidRPr="00443CE3">
        <w:rPr>
          <w:b/>
        </w:rPr>
        <w:t>AVISO DE PRIVACIDAD</w:t>
      </w:r>
    </w:p>
    <w:p w14:paraId="22F9A672" w14:textId="77777777" w:rsidR="009528D7" w:rsidRDefault="009528D7" w:rsidP="009528D7">
      <w:pPr>
        <w:jc w:val="both"/>
      </w:pPr>
      <w:r>
        <w:t>La UTRM, con domicilio en la avenida Paseo del Mayab número 4000 Región 79, código postal 77710 de la Ciudad de Playa del Carmen, Solidaridad, Quintana Roo, informa que es la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5E73287F" w14:textId="77777777" w:rsidR="00B85CA8" w:rsidRPr="00443CE3" w:rsidRDefault="00B85CA8" w:rsidP="00B85CA8">
      <w:pPr>
        <w:jc w:val="both"/>
        <w:rPr>
          <w:b/>
        </w:rPr>
      </w:pPr>
      <w:r w:rsidRPr="00443CE3">
        <w:rPr>
          <w:b/>
        </w:rPr>
        <w:t xml:space="preserve">¿Qué datos personales se recaban y para qué finalidad? </w:t>
      </w:r>
    </w:p>
    <w:p w14:paraId="02E57C1D" w14:textId="6755D700" w:rsidR="000C2757" w:rsidRDefault="00B85CA8" w:rsidP="00B85CA8">
      <w:pPr>
        <w:jc w:val="both"/>
      </w:pPr>
      <w:r>
        <w:t xml:space="preserve">Los datos personales que se recaban a través de </w:t>
      </w:r>
      <w:r w:rsidR="0074221B">
        <w:t xml:space="preserve">los </w:t>
      </w:r>
      <w:r w:rsidR="00B22D78">
        <w:t>“</w:t>
      </w:r>
      <w:r w:rsidR="0074221B">
        <w:t>Registros de Aspirantes</w:t>
      </w:r>
      <w:r w:rsidR="00B22D78">
        <w:t>”</w:t>
      </w:r>
      <w:r w:rsidR="0074221B">
        <w:t xml:space="preserve"> y en </w:t>
      </w:r>
      <w:r>
        <w:t xml:space="preserve">la </w:t>
      </w:r>
      <w:r w:rsidR="00B22D78">
        <w:t>“</w:t>
      </w:r>
      <w:r w:rsidR="00440F65">
        <w:t>Encuesta para alumnos de Nuevo Ingreso</w:t>
      </w:r>
      <w:r w:rsidR="00B22D78">
        <w:t>”</w:t>
      </w:r>
      <w:r>
        <w:t xml:space="preserve">, se utilizarán para las siguientes finalidades principales: </w:t>
      </w:r>
      <w:r w:rsidR="000C2757">
        <w:t>Para saber</w:t>
      </w:r>
      <w:r w:rsidR="0017437B">
        <w:t xml:space="preserve"> en que Institución de Educación Media Superior concluyeron, saber la procedencia de los alumnos, si viven en Playa del Carmen, </w:t>
      </w:r>
      <w:r w:rsidR="000C2757">
        <w:t>si vienen del extranjero o en que estado de la repúbli</w:t>
      </w:r>
      <w:r w:rsidR="0017437B">
        <w:t>ca concluyeron su bachillerato</w:t>
      </w:r>
      <w:r w:rsidR="000C2757">
        <w:t>, Saber si trabajan a parte de estudiar y en ese caso saber el horario de trabajo, Saber que actividad cultural o deportiva practican o les gustaría practicar, etc.</w:t>
      </w:r>
    </w:p>
    <w:p w14:paraId="38D70E32" w14:textId="33B9B58E" w:rsidR="00B85CA8" w:rsidRDefault="00B85CA8" w:rsidP="00243A31">
      <w:pPr>
        <w:jc w:val="both"/>
      </w:pPr>
      <w:r>
        <w:t xml:space="preserve">Para los fines antes señalados </w:t>
      </w:r>
      <w:r w:rsidR="00900301">
        <w:t xml:space="preserve">y en el caso de los “Registros de aspirantes” </w:t>
      </w:r>
      <w:r>
        <w:t>se solicitan los siguientes datos personales: nombre del alumno, carrera</w:t>
      </w:r>
      <w:r w:rsidR="002860DC">
        <w:t xml:space="preserve"> a la que ingresó</w:t>
      </w:r>
      <w:r>
        <w:t>, teléfono fijo, teléfono móvil, correo electrónico</w:t>
      </w:r>
      <w:r w:rsidR="002860DC">
        <w:t xml:space="preserve"> y domicilio.</w:t>
      </w:r>
    </w:p>
    <w:p w14:paraId="4EA5858E" w14:textId="366FF848" w:rsidR="00C73A43" w:rsidRDefault="00C73A43" w:rsidP="00243A31">
      <w:pPr>
        <w:jc w:val="both"/>
      </w:pPr>
      <w:r>
        <w:t xml:space="preserve">Cabe señalar que dichas estadísticas, recopilan indicadores básicos que permiten medir la eficacia de la </w:t>
      </w:r>
      <w:r w:rsidR="007F42DC">
        <w:t>difusión y publicidad</w:t>
      </w:r>
      <w:r>
        <w:t xml:space="preserve"> </w:t>
      </w:r>
      <w:r w:rsidR="007F42DC">
        <w:t>realizada por</w:t>
      </w:r>
      <w:r>
        <w:t xml:space="preserve"> la UTRM, los resultados se presentan de manera general y </w:t>
      </w:r>
      <w:r w:rsidR="00E53392">
        <w:t>no estará relacionada directamente con el titular de los datos personales, por lo que no será posible identificarlo.</w:t>
      </w:r>
    </w:p>
    <w:p w14:paraId="3F017965" w14:textId="30841747" w:rsidR="00E53392" w:rsidRDefault="00243A31" w:rsidP="00E53392">
      <w:pPr>
        <w:jc w:val="both"/>
      </w:pPr>
      <w:r>
        <w:t xml:space="preserve">De manera adicional, el dato personal de contacto “correo electrónico”, </w:t>
      </w:r>
      <w:r w:rsidR="00D879E4">
        <w:t>“teléfono fijo” y</w:t>
      </w:r>
      <w:r w:rsidR="002A7FFD">
        <w:t xml:space="preserve"> </w:t>
      </w:r>
      <w:r w:rsidR="00D879E4">
        <w:t xml:space="preserve">“teléfono móvil” </w:t>
      </w:r>
      <w:r>
        <w:t>proporcionado</w:t>
      </w:r>
      <w:r w:rsidR="002A7FFD">
        <w:t>s</w:t>
      </w:r>
      <w:r>
        <w:t xml:space="preserve"> nos será de utilidad para</w:t>
      </w:r>
      <w:r w:rsidR="00E53392">
        <w:t xml:space="preserve"> comunica</w:t>
      </w:r>
      <w:r w:rsidR="00A1377F">
        <w:t>r</w:t>
      </w:r>
      <w:r w:rsidR="00E53392">
        <w:t xml:space="preserve"> </w:t>
      </w:r>
      <w:r w:rsidR="00A1377F">
        <w:t>al</w:t>
      </w:r>
      <w:r w:rsidR="00E53392">
        <w:t xml:space="preserve"> </w:t>
      </w:r>
      <w:r w:rsidR="00900301">
        <w:t>aspirante</w:t>
      </w:r>
      <w:r w:rsidR="00A1377F">
        <w:t xml:space="preserve"> </w:t>
      </w:r>
      <w:r w:rsidR="00900301">
        <w:t>información alusiva al examen de admisión</w:t>
      </w:r>
      <w:r w:rsidR="006F133B">
        <w:t xml:space="preserve"> o</w:t>
      </w:r>
      <w:r w:rsidR="00900301">
        <w:t xml:space="preserve"> al procediemiento de Inscripción</w:t>
      </w:r>
      <w:r w:rsidR="00A1377F">
        <w:t xml:space="preserve"> que le p</w:t>
      </w:r>
      <w:r w:rsidR="00D879E4">
        <w:t>ermitan mantenerse actualizado.</w:t>
      </w:r>
    </w:p>
    <w:p w14:paraId="7360FD24" w14:textId="65FA5023" w:rsidR="00243A31" w:rsidRDefault="0054427E" w:rsidP="000E0B68">
      <w:pPr>
        <w:spacing w:after="0"/>
        <w:jc w:val="both"/>
      </w:pPr>
      <w:r>
        <w:t>En caso de que el alumno no cuente con alguno de los datos personales anteriores o no desee proporcionarlo,</w:t>
      </w:r>
      <w:r w:rsidR="006F133B">
        <w:t xml:space="preserve"> en el Registro de Aspirantes podrá dejar el espacio vacío y en el caso de la </w:t>
      </w:r>
      <w:r w:rsidR="006F133B">
        <w:lastRenderedPageBreak/>
        <w:t>Encuesta de Impacto</w:t>
      </w:r>
      <w:r>
        <w:t xml:space="preserve"> deberá colocar un cero (0) en el espacio vacío correspondiente para </w:t>
      </w:r>
      <w:r w:rsidR="006F133B">
        <w:t>que el sistema de la encuesta en línea le permita continuar a la siguiente página</w:t>
      </w:r>
      <w:r>
        <w:t>.</w:t>
      </w:r>
    </w:p>
    <w:p w14:paraId="21C51C9F" w14:textId="77777777" w:rsidR="00243A31" w:rsidRPr="00FF0893" w:rsidRDefault="00243A31" w:rsidP="000E0B68">
      <w:pPr>
        <w:spacing w:after="0"/>
        <w:jc w:val="both"/>
      </w:pPr>
    </w:p>
    <w:p w14:paraId="21E7CF43" w14:textId="77777777" w:rsidR="000E0B68" w:rsidRPr="00FF0893" w:rsidRDefault="000E0B68" w:rsidP="00951917">
      <w:pPr>
        <w:spacing w:after="0"/>
        <w:jc w:val="both"/>
        <w:rPr>
          <w:b/>
        </w:rPr>
      </w:pPr>
      <w:r w:rsidRPr="00FF0893">
        <w:rPr>
          <w:b/>
        </w:rPr>
        <w:t xml:space="preserve">Fundamento para el tratamiento de datos personales </w:t>
      </w:r>
    </w:p>
    <w:p w14:paraId="55070C77" w14:textId="50B736D4" w:rsidR="000E0B68" w:rsidRPr="00FF0893" w:rsidRDefault="000E0B68" w:rsidP="00951917">
      <w:pPr>
        <w:spacing w:after="0"/>
        <w:jc w:val="both"/>
      </w:pPr>
      <w:r w:rsidRPr="00FF0893">
        <w:t xml:space="preserve">La UTRM trata los datos personales antes señalados con fundamento en los artículos </w:t>
      </w:r>
      <w:r w:rsidR="0044670E" w:rsidRPr="00FF0893">
        <w:t xml:space="preserve">1, </w:t>
      </w:r>
      <w:r w:rsidR="00B445CB">
        <w:t>2</w:t>
      </w:r>
      <w:r w:rsidR="0044670E" w:rsidRPr="00FF0893">
        <w:t xml:space="preserve">, </w:t>
      </w:r>
      <w:r w:rsidR="00B445CB">
        <w:t>3, 4</w:t>
      </w:r>
      <w:r w:rsidR="00FF0893" w:rsidRPr="00FF0893">
        <w:t xml:space="preserve"> </w:t>
      </w:r>
      <w:r w:rsidR="0044670E" w:rsidRPr="00FF0893">
        <w:t xml:space="preserve">del </w:t>
      </w:r>
      <w:r w:rsidR="00FF0893" w:rsidRPr="00FF0893">
        <w:t xml:space="preserve">Reglamento de </w:t>
      </w:r>
      <w:r w:rsidR="00B445CB">
        <w:t>Campaña de Difusión y Captación de Alumnos</w:t>
      </w:r>
      <w:r w:rsidR="00FF0893" w:rsidRPr="00FF0893">
        <w:t xml:space="preserve"> de la UTRM</w:t>
      </w:r>
      <w:r w:rsidRPr="00FF0893">
        <w:t>.</w:t>
      </w:r>
      <w:r w:rsidR="005739C9">
        <w:t xml:space="preserve"> </w:t>
      </w:r>
    </w:p>
    <w:p w14:paraId="0A7603E1" w14:textId="77777777" w:rsidR="000E0B68" w:rsidRPr="00BC6D10" w:rsidRDefault="000E0B68" w:rsidP="00951917">
      <w:pPr>
        <w:spacing w:after="0"/>
        <w:jc w:val="both"/>
        <w:rPr>
          <w:highlight w:val="yellow"/>
        </w:rPr>
      </w:pPr>
    </w:p>
    <w:p w14:paraId="6C7F8FA0" w14:textId="77777777" w:rsidR="00A92A39" w:rsidRPr="006718B9" w:rsidRDefault="00A92A39" w:rsidP="00A8692F">
      <w:pPr>
        <w:spacing w:after="0"/>
        <w:jc w:val="both"/>
        <w:rPr>
          <w:b/>
        </w:rPr>
      </w:pPr>
      <w:r w:rsidRPr="006718B9">
        <w:rPr>
          <w:b/>
        </w:rPr>
        <w:t xml:space="preserve">Transferencia de Datos </w:t>
      </w:r>
    </w:p>
    <w:p w14:paraId="74B5D280" w14:textId="57DF681E" w:rsidR="00A92A39" w:rsidRPr="006718B9" w:rsidRDefault="00A92A39" w:rsidP="00A8692F">
      <w:pPr>
        <w:spacing w:after="0"/>
        <w:jc w:val="both"/>
      </w:pPr>
      <w:r w:rsidRPr="006718B9">
        <w:t xml:space="preserve">Los datos a que se refiere este aviso, podrán ser transferidos </w:t>
      </w:r>
      <w:r w:rsidR="00B445CB">
        <w:t>a otras áreas o departamentos de esta Universidad</w:t>
      </w:r>
      <w:r w:rsidRPr="006718B9">
        <w:t xml:space="preserve"> con la finalidad de </w:t>
      </w:r>
      <w:r w:rsidR="006718B9" w:rsidRPr="006718B9">
        <w:t xml:space="preserve">retroalimentar la formación universitaria y proporcionar a la UTRM los insumos de información para la modificación de </w:t>
      </w:r>
      <w:r w:rsidR="00B445CB">
        <w:t xml:space="preserve">las actividades extracurriculares y </w:t>
      </w:r>
      <w:r w:rsidR="006718B9" w:rsidRPr="006718B9">
        <w:t xml:space="preserve">los programas de estudio. </w:t>
      </w:r>
      <w:r w:rsidR="00246831" w:rsidRPr="006718B9">
        <w:t xml:space="preserve"> </w:t>
      </w:r>
    </w:p>
    <w:p w14:paraId="7E596F8F" w14:textId="77777777" w:rsidR="00A8692F" w:rsidRPr="00BC6D10" w:rsidRDefault="00A8692F" w:rsidP="00A8692F">
      <w:pPr>
        <w:spacing w:after="0"/>
        <w:jc w:val="both"/>
        <w:rPr>
          <w:highlight w:val="yellow"/>
        </w:rPr>
      </w:pPr>
    </w:p>
    <w:p w14:paraId="4819B2EA" w14:textId="77777777" w:rsidR="00A8692F" w:rsidRPr="00440531" w:rsidRDefault="00A8692F" w:rsidP="00A8692F">
      <w:pPr>
        <w:spacing w:after="0"/>
        <w:jc w:val="both"/>
        <w:rPr>
          <w:b/>
        </w:rPr>
      </w:pPr>
      <w:r w:rsidRPr="00440531">
        <w:rPr>
          <w:b/>
        </w:rPr>
        <w:t>¿Dónde se pueden ejercer los derechos de acceso, rectificación corrección y oposición de datos personales?</w:t>
      </w:r>
    </w:p>
    <w:p w14:paraId="1CF19F7D" w14:textId="46C900DD" w:rsidR="00A8692F" w:rsidRDefault="00A8692F" w:rsidP="00A8692F">
      <w:pPr>
        <w:spacing w:after="0"/>
        <w:jc w:val="both"/>
      </w:pPr>
      <w:r w:rsidRPr="00440531">
        <w:t xml:space="preserve">El Titular de los Datos Personales, podrá ejercer sus derechos de Acceso, Rectificación, Cancelación y Oposición (ARCO), solicitando personalmente ante la </w:t>
      </w:r>
      <w:r w:rsidRPr="00440531">
        <w:rPr>
          <w:b/>
        </w:rPr>
        <w:t>Unidad de Transparencia</w:t>
      </w:r>
      <w:r w:rsidRPr="00440531">
        <w:t xml:space="preserve">, ubicada en avenida Paseo del Mayab número 4000 Región 79, código postal 77710 de la Ciudad de Playa del Carmen, Solidaridad, Quintana Roo, o mediante el formato de Solicitud de Derechos ARCO de la UTRM, mismo que podrá descargar en la presente liga: </w:t>
      </w:r>
    </w:p>
    <w:p w14:paraId="7C804823" w14:textId="77777777" w:rsidR="00E62803" w:rsidRPr="00440531" w:rsidRDefault="00E62803" w:rsidP="00A8692F">
      <w:pPr>
        <w:spacing w:after="0"/>
        <w:jc w:val="both"/>
      </w:pPr>
    </w:p>
    <w:p w14:paraId="605C5CBA" w14:textId="77777777" w:rsidR="00A8692F" w:rsidRDefault="00E62803" w:rsidP="00A8692F">
      <w:pPr>
        <w:spacing w:after="0"/>
        <w:jc w:val="both"/>
      </w:pPr>
      <w:r>
        <w:t>http://www.utrvieramaya.edu.mx</w:t>
      </w:r>
      <w:r w:rsidR="00A8692F" w:rsidRPr="00440531">
        <w:t xml:space="preserve"> o a través del Sistema INFOMEX Quintana Roo, mediante la liga: </w:t>
      </w:r>
      <w:hyperlink r:id="rId7" w:history="1">
        <w:r w:rsidR="00A8692F" w:rsidRPr="00440531">
          <w:rPr>
            <w:rStyle w:val="Hipervnculo"/>
          </w:rPr>
          <w:t>http://infomex.qroo.gob.mx</w:t>
        </w:r>
      </w:hyperlink>
      <w:r w:rsidR="00A8692F" w:rsidRPr="00440531">
        <w:t xml:space="preserve"> </w:t>
      </w:r>
    </w:p>
    <w:p w14:paraId="525E28B5" w14:textId="77777777" w:rsidR="00E62803" w:rsidRPr="00440531" w:rsidRDefault="00E62803" w:rsidP="00A8692F">
      <w:pPr>
        <w:spacing w:after="0"/>
        <w:jc w:val="both"/>
      </w:pPr>
    </w:p>
    <w:p w14:paraId="014C7921" w14:textId="77777777" w:rsidR="00A8692F" w:rsidRDefault="00A8692F" w:rsidP="00A8692F">
      <w:pPr>
        <w:spacing w:after="0"/>
        <w:jc w:val="both"/>
      </w:pPr>
      <w:r w:rsidRPr="00440531">
        <w:t xml:space="preserve">En el caso de requerir asesoría en el tema de Protección de Datos Personales, puede acudir ante la Unidad de Transparencia de la UTRM, con el Lic. Félix Omar Garrido Cab, quien ocupa el cargo de Abogado General y Titular de la Unidad de Transparencia, en horario de atención de lunes a viernes de 09:00 a 17:00 horas. </w:t>
      </w:r>
    </w:p>
    <w:p w14:paraId="6DCFA480" w14:textId="77777777" w:rsidR="00E62803" w:rsidRPr="00440531" w:rsidRDefault="00E62803" w:rsidP="00A8692F">
      <w:pPr>
        <w:spacing w:after="0"/>
        <w:jc w:val="both"/>
      </w:pPr>
    </w:p>
    <w:p w14:paraId="51E6C793" w14:textId="77777777" w:rsidR="00A8692F" w:rsidRPr="00440531" w:rsidRDefault="00A8692F" w:rsidP="00A8692F">
      <w:pPr>
        <w:spacing w:after="0"/>
        <w:jc w:val="both"/>
      </w:pPr>
      <w:r w:rsidRPr="00440531">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1D832833" w14:textId="77777777" w:rsidR="00E62803" w:rsidRDefault="00E62803" w:rsidP="00A8692F">
      <w:pPr>
        <w:spacing w:after="0"/>
        <w:jc w:val="both"/>
      </w:pPr>
    </w:p>
    <w:p w14:paraId="4BA9DF2E" w14:textId="0E115C4B" w:rsidR="00243A31" w:rsidRPr="00E62803" w:rsidRDefault="00A8692F" w:rsidP="00A8692F">
      <w:pPr>
        <w:spacing w:after="0"/>
        <w:jc w:val="both"/>
      </w:pPr>
      <w:r w:rsidRPr="00440531">
        <w:t xml:space="preserve">En caso de que exista un cambio en este Aviso de Privacidad, podrá consultarlo en el Departamento de </w:t>
      </w:r>
      <w:r w:rsidR="00095727">
        <w:t>Prensa y Difusión</w:t>
      </w:r>
      <w:r w:rsidRPr="00440531">
        <w:t xml:space="preserve"> y/o a través del sitio web del Instituto www.utrivieramaya.edu.mx en la sección “Datos Personales”. </w:t>
      </w:r>
      <w:bookmarkStart w:id="0" w:name="_GoBack"/>
      <w:bookmarkEnd w:id="0"/>
    </w:p>
    <w:sectPr w:rsidR="00243A31" w:rsidRPr="00E62803" w:rsidSect="001069F9">
      <w:headerReference w:type="default" r:id="rId8"/>
      <w:pgSz w:w="12240" w:h="15840"/>
      <w:pgMar w:top="281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A31F6" w14:textId="77777777" w:rsidR="00900301" w:rsidRDefault="00900301" w:rsidP="001069F9">
      <w:pPr>
        <w:spacing w:after="0" w:line="240" w:lineRule="auto"/>
      </w:pPr>
      <w:r>
        <w:separator/>
      </w:r>
    </w:p>
  </w:endnote>
  <w:endnote w:type="continuationSeparator" w:id="0">
    <w:p w14:paraId="6AD36E55" w14:textId="77777777" w:rsidR="00900301" w:rsidRDefault="00900301" w:rsidP="0010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3B975" w14:textId="77777777" w:rsidR="00900301" w:rsidRDefault="00900301" w:rsidP="001069F9">
      <w:pPr>
        <w:spacing w:after="0" w:line="240" w:lineRule="auto"/>
      </w:pPr>
      <w:r>
        <w:separator/>
      </w:r>
    </w:p>
  </w:footnote>
  <w:footnote w:type="continuationSeparator" w:id="0">
    <w:p w14:paraId="100AF164" w14:textId="77777777" w:rsidR="00900301" w:rsidRDefault="00900301" w:rsidP="001069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D63E1" w14:textId="77777777" w:rsidR="00900301" w:rsidRDefault="00900301">
    <w:pPr>
      <w:pStyle w:val="Encabezado"/>
    </w:pPr>
    <w:r w:rsidRPr="001069F9">
      <w:rPr>
        <w:noProof/>
        <w:lang w:val="es-ES" w:eastAsia="es-ES"/>
      </w:rPr>
      <w:drawing>
        <wp:anchor distT="0" distB="0" distL="114300" distR="114300" simplePos="0" relativeHeight="251659264" behindDoc="0" locked="0" layoutInCell="1" allowOverlap="1" wp14:anchorId="152037F3" wp14:editId="100F2B6A">
          <wp:simplePos x="0" y="0"/>
          <wp:positionH relativeFrom="column">
            <wp:align>center</wp:align>
          </wp:positionH>
          <wp:positionV relativeFrom="page">
            <wp:posOffset>448310</wp:posOffset>
          </wp:positionV>
          <wp:extent cx="3240000" cy="1058400"/>
          <wp:effectExtent l="0" t="0" r="0" b="0"/>
          <wp:wrapNone/>
          <wp:docPr id="14" name="Imagen 14" descr="C:\Users\Frances\Pictures\Logo_UTRM_BIS_me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Pictures\Logo_UTRM_BIS_mem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1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D94F1" w14:textId="77777777" w:rsidR="00900301" w:rsidRDefault="009003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F9"/>
    <w:rsid w:val="00017861"/>
    <w:rsid w:val="000639F2"/>
    <w:rsid w:val="00086289"/>
    <w:rsid w:val="00095727"/>
    <w:rsid w:val="000C2757"/>
    <w:rsid w:val="000E0B68"/>
    <w:rsid w:val="00102B00"/>
    <w:rsid w:val="001069F9"/>
    <w:rsid w:val="001139CD"/>
    <w:rsid w:val="0017437B"/>
    <w:rsid w:val="001C34D2"/>
    <w:rsid w:val="001C457C"/>
    <w:rsid w:val="001F0F9E"/>
    <w:rsid w:val="00243A31"/>
    <w:rsid w:val="00246831"/>
    <w:rsid w:val="002860DC"/>
    <w:rsid w:val="002A6578"/>
    <w:rsid w:val="002A7FFD"/>
    <w:rsid w:val="003F467B"/>
    <w:rsid w:val="004073F3"/>
    <w:rsid w:val="00440531"/>
    <w:rsid w:val="00440F65"/>
    <w:rsid w:val="0044670E"/>
    <w:rsid w:val="0046417D"/>
    <w:rsid w:val="00476D31"/>
    <w:rsid w:val="004A5E41"/>
    <w:rsid w:val="005148B6"/>
    <w:rsid w:val="0054427E"/>
    <w:rsid w:val="005739C9"/>
    <w:rsid w:val="00646E2E"/>
    <w:rsid w:val="006718B9"/>
    <w:rsid w:val="006E4072"/>
    <w:rsid w:val="006F133B"/>
    <w:rsid w:val="0074221B"/>
    <w:rsid w:val="007F1FDA"/>
    <w:rsid w:val="007F42DC"/>
    <w:rsid w:val="008D2209"/>
    <w:rsid w:val="00900301"/>
    <w:rsid w:val="00951917"/>
    <w:rsid w:val="009528D7"/>
    <w:rsid w:val="009814CC"/>
    <w:rsid w:val="009F1D49"/>
    <w:rsid w:val="00A1377F"/>
    <w:rsid w:val="00A8692F"/>
    <w:rsid w:val="00A90E2B"/>
    <w:rsid w:val="00A91AC3"/>
    <w:rsid w:val="00A92A39"/>
    <w:rsid w:val="00B22D78"/>
    <w:rsid w:val="00B2762E"/>
    <w:rsid w:val="00B445CB"/>
    <w:rsid w:val="00B709BA"/>
    <w:rsid w:val="00B85CA8"/>
    <w:rsid w:val="00BC6D10"/>
    <w:rsid w:val="00C46015"/>
    <w:rsid w:val="00C73A43"/>
    <w:rsid w:val="00C93A90"/>
    <w:rsid w:val="00CA6BF7"/>
    <w:rsid w:val="00D2456E"/>
    <w:rsid w:val="00D81DB5"/>
    <w:rsid w:val="00D879E4"/>
    <w:rsid w:val="00DD171F"/>
    <w:rsid w:val="00DD46E1"/>
    <w:rsid w:val="00DE18EC"/>
    <w:rsid w:val="00E06E1E"/>
    <w:rsid w:val="00E16B6F"/>
    <w:rsid w:val="00E53392"/>
    <w:rsid w:val="00E60FDF"/>
    <w:rsid w:val="00E62803"/>
    <w:rsid w:val="00EA5565"/>
    <w:rsid w:val="00EC15C9"/>
    <w:rsid w:val="00ED29E1"/>
    <w:rsid w:val="00EE04B3"/>
    <w:rsid w:val="00F11D00"/>
    <w:rsid w:val="00FF08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71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9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9F9"/>
  </w:style>
  <w:style w:type="paragraph" w:styleId="Piedepgina">
    <w:name w:val="footer"/>
    <w:basedOn w:val="Normal"/>
    <w:link w:val="PiedepginaCar"/>
    <w:uiPriority w:val="99"/>
    <w:unhideWhenUsed/>
    <w:rsid w:val="001069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9F9"/>
  </w:style>
  <w:style w:type="table" w:styleId="Tablaconcuadrcula">
    <w:name w:val="Table Grid"/>
    <w:basedOn w:val="Tablanormal"/>
    <w:uiPriority w:val="39"/>
    <w:rsid w:val="00243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E0B68"/>
    <w:rPr>
      <w:sz w:val="16"/>
      <w:szCs w:val="16"/>
    </w:rPr>
  </w:style>
  <w:style w:type="paragraph" w:styleId="Textocomentario">
    <w:name w:val="annotation text"/>
    <w:basedOn w:val="Normal"/>
    <w:link w:val="TextocomentarioCar"/>
    <w:uiPriority w:val="99"/>
    <w:semiHidden/>
    <w:unhideWhenUsed/>
    <w:rsid w:val="000E0B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0B68"/>
    <w:rPr>
      <w:sz w:val="20"/>
      <w:szCs w:val="20"/>
    </w:rPr>
  </w:style>
  <w:style w:type="paragraph" w:styleId="Textodeglobo">
    <w:name w:val="Balloon Text"/>
    <w:basedOn w:val="Normal"/>
    <w:link w:val="TextodegloboCar"/>
    <w:uiPriority w:val="99"/>
    <w:semiHidden/>
    <w:unhideWhenUsed/>
    <w:rsid w:val="000E0B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B68"/>
    <w:rPr>
      <w:rFonts w:ascii="Segoe UI" w:hAnsi="Segoe UI" w:cs="Segoe UI"/>
      <w:sz w:val="18"/>
      <w:szCs w:val="18"/>
    </w:rPr>
  </w:style>
  <w:style w:type="character" w:styleId="Hipervnculo">
    <w:name w:val="Hyperlink"/>
    <w:basedOn w:val="Fuentedeprrafopredeter"/>
    <w:uiPriority w:val="99"/>
    <w:unhideWhenUsed/>
    <w:rsid w:val="00A8692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9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9F9"/>
  </w:style>
  <w:style w:type="paragraph" w:styleId="Piedepgina">
    <w:name w:val="footer"/>
    <w:basedOn w:val="Normal"/>
    <w:link w:val="PiedepginaCar"/>
    <w:uiPriority w:val="99"/>
    <w:unhideWhenUsed/>
    <w:rsid w:val="001069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9F9"/>
  </w:style>
  <w:style w:type="table" w:styleId="Tablaconcuadrcula">
    <w:name w:val="Table Grid"/>
    <w:basedOn w:val="Tablanormal"/>
    <w:uiPriority w:val="39"/>
    <w:rsid w:val="00243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E0B68"/>
    <w:rPr>
      <w:sz w:val="16"/>
      <w:szCs w:val="16"/>
    </w:rPr>
  </w:style>
  <w:style w:type="paragraph" w:styleId="Textocomentario">
    <w:name w:val="annotation text"/>
    <w:basedOn w:val="Normal"/>
    <w:link w:val="TextocomentarioCar"/>
    <w:uiPriority w:val="99"/>
    <w:semiHidden/>
    <w:unhideWhenUsed/>
    <w:rsid w:val="000E0B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0B68"/>
    <w:rPr>
      <w:sz w:val="20"/>
      <w:szCs w:val="20"/>
    </w:rPr>
  </w:style>
  <w:style w:type="paragraph" w:styleId="Textodeglobo">
    <w:name w:val="Balloon Text"/>
    <w:basedOn w:val="Normal"/>
    <w:link w:val="TextodegloboCar"/>
    <w:uiPriority w:val="99"/>
    <w:semiHidden/>
    <w:unhideWhenUsed/>
    <w:rsid w:val="000E0B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B68"/>
    <w:rPr>
      <w:rFonts w:ascii="Segoe UI" w:hAnsi="Segoe UI" w:cs="Segoe UI"/>
      <w:sz w:val="18"/>
      <w:szCs w:val="18"/>
    </w:rPr>
  </w:style>
  <w:style w:type="character" w:styleId="Hipervnculo">
    <w:name w:val="Hyperlink"/>
    <w:basedOn w:val="Fuentedeprrafopredeter"/>
    <w:uiPriority w:val="99"/>
    <w:unhideWhenUsed/>
    <w:rsid w:val="00A86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nfomex.qroo.gob.mx"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763</Words>
  <Characters>4201</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EFRAÍN POOT HAU</dc:creator>
  <cp:keywords/>
  <dc:description/>
  <cp:lastModifiedBy>Prensa y Difusión</cp:lastModifiedBy>
  <cp:revision>7</cp:revision>
  <dcterms:created xsi:type="dcterms:W3CDTF">2018-02-07T22:29:00Z</dcterms:created>
  <dcterms:modified xsi:type="dcterms:W3CDTF">2018-02-08T20:38:00Z</dcterms:modified>
</cp:coreProperties>
</file>